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D2" w:rsidRPr="00732E41" w:rsidRDefault="001034D2" w:rsidP="001034D2">
      <w:r>
        <w:rPr>
          <w:b/>
        </w:rPr>
        <w:t xml:space="preserve">Additional file </w:t>
      </w:r>
      <w:r w:rsidR="00CC7F80">
        <w:rPr>
          <w:b/>
        </w:rPr>
        <w:t>1</w:t>
      </w:r>
      <w:r w:rsidRPr="00732E41">
        <w:rPr>
          <w:rFonts w:hint="eastAsia"/>
        </w:rPr>
        <w:t xml:space="preserve"> </w:t>
      </w:r>
      <w:r w:rsidRPr="00732E41">
        <w:t xml:space="preserve">Standardized </w:t>
      </w:r>
      <w:r>
        <w:t xml:space="preserve">Incidence </w:t>
      </w:r>
      <w:r w:rsidRPr="00732E41">
        <w:t>Ratio and Standardized Rate Ratio by industrial sectors and job categories</w:t>
      </w:r>
      <w:r>
        <w:t xml:space="preserve"> </w:t>
      </w:r>
      <w:r w:rsidRPr="00732E41">
        <w:t>(Reference: Korean female general population)</w:t>
      </w:r>
    </w:p>
    <w:tbl>
      <w:tblPr>
        <w:tblW w:w="126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1"/>
        <w:gridCol w:w="656"/>
        <w:gridCol w:w="718"/>
        <w:gridCol w:w="718"/>
        <w:gridCol w:w="718"/>
        <w:gridCol w:w="204"/>
        <w:gridCol w:w="657"/>
        <w:gridCol w:w="718"/>
        <w:gridCol w:w="718"/>
        <w:gridCol w:w="718"/>
        <w:gridCol w:w="204"/>
        <w:gridCol w:w="657"/>
        <w:gridCol w:w="718"/>
        <w:gridCol w:w="718"/>
        <w:gridCol w:w="718"/>
        <w:gridCol w:w="204"/>
        <w:gridCol w:w="498"/>
        <w:gridCol w:w="498"/>
        <w:gridCol w:w="498"/>
      </w:tblGrid>
      <w:tr w:rsidR="001034D2" w:rsidRPr="00144E46" w:rsidTr="00605017">
        <w:trPr>
          <w:trHeight w:val="330"/>
        </w:trPr>
        <w:tc>
          <w:tcPr>
            <w:tcW w:w="2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Non-/office(total)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Non-office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Office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Non-office/Office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Industry sectors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Cases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S</w:t>
            </w:r>
            <w:r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>I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95% CI 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Cases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S</w:t>
            </w:r>
            <w:r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>I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95% CI 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Cases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S</w:t>
            </w:r>
            <w:r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  <w:t>I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R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95% CI 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SRR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95% CI 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Agriculture, forestry, fishing, mining and quarrying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3.05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2.73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5.97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1.40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Manufacture of beverages and food products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2.29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2.29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Manufacture of textiles and apparel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2.41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1.23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2B121E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Manufacture of coke, briquettes, refined petroleum, chemicals and chemical products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2.65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2.32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4.50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Del="002E13D7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1.16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Manufacture of rubber and plastics products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3.39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1.78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Manufacture of basic metals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2.26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2.42</w:t>
            </w:r>
          </w:p>
        </w:tc>
      </w:tr>
      <w:tr w:rsidR="001034D2" w:rsidRPr="00144E46" w:rsidTr="00605017">
        <w:trPr>
          <w:trHeight w:val="45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Manufacture of electronic components, computer; visual, sounding and communication equipment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3.00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Manufacture of electrical equipment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2.00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3.80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0.16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1.52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Manufacture of machinery and equipment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2.28</w:t>
            </w:r>
          </w:p>
        </w:tc>
      </w:tr>
      <w:tr w:rsidR="001034D2" w:rsidRPr="00144E46" w:rsidTr="00605017">
        <w:trPr>
          <w:trHeight w:val="45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Manufacture of motor vehicles, trailers 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br/>
              <w:t>and semitrailers, and transport equipment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2.45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1.65</w:t>
            </w:r>
          </w:p>
        </w:tc>
      </w:tr>
      <w:tr w:rsidR="001034D2" w:rsidRPr="00144E46" w:rsidTr="00605017">
        <w:trPr>
          <w:trHeight w:val="45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lastRenderedPageBreak/>
              <w:t>Manufacture of wood, products of wood, cork and furniture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2.01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2.10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3.27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2.25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Other manufacturing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2.01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2.16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2.03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Construction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1.19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Wholesale and retail trade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1.06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Transportation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2.05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2.34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2.30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1.89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Accommodation and food service activities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1.79</w:t>
            </w:r>
          </w:p>
        </w:tc>
      </w:tr>
      <w:tr w:rsidR="001034D2" w:rsidRPr="00144E46" w:rsidTr="00605017">
        <w:trPr>
          <w:trHeight w:val="675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Publishing activities, motion picture, 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br/>
              <w:t xml:space="preserve">broadcasting activities, telecommunications, 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br/>
              <w:t>information service activities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2.34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2.55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2.62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1.47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Financial and insurance activities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3.11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2.87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3.37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1.04</w:t>
            </w:r>
          </w:p>
        </w:tc>
      </w:tr>
      <w:tr w:rsidR="001034D2" w:rsidRPr="00144E46" w:rsidTr="00605017">
        <w:trPr>
          <w:trHeight w:val="45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Real estate activities and rental and 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br/>
              <w:t xml:space="preserve">leasing activities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1.26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Professional, scientific and technical activities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2.04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1.37</w:t>
            </w:r>
          </w:p>
        </w:tc>
      </w:tr>
      <w:tr w:rsidR="001034D2" w:rsidRPr="00144E46" w:rsidTr="00605017">
        <w:trPr>
          <w:trHeight w:val="45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Business facilities management and 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br/>
              <w:t>business support services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1.07</w:t>
            </w:r>
          </w:p>
        </w:tc>
      </w:tr>
      <w:tr w:rsidR="001034D2" w:rsidRPr="00144E46" w:rsidTr="00605017">
        <w:trPr>
          <w:trHeight w:val="45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Public administration and defense;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br/>
              <w:t xml:space="preserve"> compulsory social security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406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349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1.25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Education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237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1.57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127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1.72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1.17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>Human health and social work activities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1.64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148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1.25</w:t>
            </w:r>
          </w:p>
        </w:tc>
      </w:tr>
      <w:tr w:rsidR="001034D2" w:rsidRPr="00144E46" w:rsidTr="00605017">
        <w:trPr>
          <w:trHeight w:val="33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lastRenderedPageBreak/>
              <w:t>Arts, sports and recreation related services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1.93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1.88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2.78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0.69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1.43</w:t>
            </w:r>
          </w:p>
        </w:tc>
      </w:tr>
      <w:tr w:rsidR="001034D2" w:rsidRPr="00144E46" w:rsidTr="00605017">
        <w:trPr>
          <w:trHeight w:val="450"/>
        </w:trPr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4D2" w:rsidRPr="00144E4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t xml:space="preserve">Membership organizations, </w:t>
            </w:r>
            <w:r w:rsidRPr="00144E46">
              <w:rPr>
                <w:rFonts w:ascii="맑은 고딕" w:eastAsia="맑은 고딕" w:hAnsi="맑은 고딕" w:cs="굴림" w:hint="eastAsia"/>
                <w:kern w:val="0"/>
                <w:sz w:val="16"/>
                <w:szCs w:val="16"/>
              </w:rPr>
              <w:br/>
              <w:t>repair and other personal services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1.63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1.58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2.00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4D2" w:rsidRPr="00445D53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0.79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0.54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034D2" w:rsidRPr="00764906" w:rsidRDefault="001034D2" w:rsidP="006050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6"/>
              </w:rPr>
            </w:pPr>
            <w:r w:rsidRPr="00605017">
              <w:rPr>
                <w:sz w:val="16"/>
                <w:szCs w:val="16"/>
              </w:rPr>
              <w:t>1.17</w:t>
            </w:r>
          </w:p>
        </w:tc>
      </w:tr>
    </w:tbl>
    <w:p w:rsidR="001034D2" w:rsidRDefault="001034D2" w:rsidP="001034D2">
      <w:r>
        <w:rPr>
          <w:rFonts w:hint="eastAsia"/>
        </w:rPr>
        <w:t>For age-standardized external comparison,</w:t>
      </w:r>
      <w:r>
        <w:t xml:space="preserve"> the total of 158,569 workers, of which 74,682/83,887 workers were classified as non-office/office respectively, were enrolled between the year of 2008 and 2015 regarding their occupation and information on categorization of occupation (non-office/office) did not exist. Among them, 2,350 workers, of which 1,049/1,301 workers were classified as non-</w:t>
      </w:r>
      <w:bookmarkStart w:id="0" w:name="_GoBack"/>
      <w:bookmarkEnd w:id="0"/>
      <w:r>
        <w:t>office/office respectively, were diagnosed with thyroid cancer.</w:t>
      </w:r>
    </w:p>
    <w:p w:rsidR="00335E52" w:rsidRPr="001034D2" w:rsidRDefault="00335E52" w:rsidP="001034D2"/>
    <w:sectPr w:rsidR="00335E52" w:rsidRPr="001034D2" w:rsidSect="007C7D35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80" w:rsidRDefault="00CC7F80" w:rsidP="00CC7F80">
      <w:pPr>
        <w:spacing w:after="0" w:line="240" w:lineRule="auto"/>
      </w:pPr>
      <w:r>
        <w:separator/>
      </w:r>
    </w:p>
  </w:endnote>
  <w:endnote w:type="continuationSeparator" w:id="0">
    <w:p w:rsidR="00CC7F80" w:rsidRDefault="00CC7F80" w:rsidP="00CC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80" w:rsidRDefault="00CC7F80" w:rsidP="00CC7F80">
      <w:pPr>
        <w:spacing w:after="0" w:line="240" w:lineRule="auto"/>
      </w:pPr>
      <w:r>
        <w:separator/>
      </w:r>
    </w:p>
  </w:footnote>
  <w:footnote w:type="continuationSeparator" w:id="0">
    <w:p w:rsidR="00CC7F80" w:rsidRDefault="00CC7F80" w:rsidP="00CC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B9"/>
    <w:rsid w:val="001034D2"/>
    <w:rsid w:val="00335E52"/>
    <w:rsid w:val="005261B9"/>
    <w:rsid w:val="006D189F"/>
    <w:rsid w:val="007C7D35"/>
    <w:rsid w:val="00A271C1"/>
    <w:rsid w:val="00A4672B"/>
    <w:rsid w:val="00C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D209180-CD3A-42C6-A834-D28DC634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F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C7F80"/>
  </w:style>
  <w:style w:type="paragraph" w:styleId="a4">
    <w:name w:val="footer"/>
    <w:basedOn w:val="a"/>
    <w:link w:val="Char0"/>
    <w:uiPriority w:val="99"/>
    <w:unhideWhenUsed/>
    <w:rsid w:val="00CC7F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C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8</cp:revision>
  <dcterms:created xsi:type="dcterms:W3CDTF">2018-06-07T06:41:00Z</dcterms:created>
  <dcterms:modified xsi:type="dcterms:W3CDTF">2018-06-11T05:17:00Z</dcterms:modified>
</cp:coreProperties>
</file>