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FF8BA" w14:textId="2EFD3EA6" w:rsidR="00D57513" w:rsidRDefault="0014772B" w:rsidP="003C633D">
      <w:pPr>
        <w:spacing w:after="0" w:line="480" w:lineRule="auto"/>
        <w:jc w:val="left"/>
        <w:rPr>
          <w:sz w:val="22"/>
          <w:szCs w:val="22"/>
        </w:rPr>
      </w:pPr>
      <w:r w:rsidRPr="001B6D6A">
        <w:rPr>
          <w:color w:val="0070C0"/>
          <w:sz w:val="22"/>
          <w:szCs w:val="22"/>
        </w:rPr>
        <w:t>[</w:t>
      </w:r>
      <w:r w:rsidR="00264483">
        <w:rPr>
          <w:color w:val="0070C0"/>
          <w:sz w:val="22"/>
          <w:szCs w:val="22"/>
        </w:rPr>
        <w:t xml:space="preserve">Original </w:t>
      </w:r>
      <w:r w:rsidRPr="001B6D6A">
        <w:rPr>
          <w:color w:val="0070C0"/>
          <w:sz w:val="22"/>
          <w:szCs w:val="22"/>
        </w:rPr>
        <w:t>article]</w:t>
      </w:r>
      <w:r w:rsidRPr="00DE4FB6">
        <w:rPr>
          <w:color w:val="0070C0"/>
          <w:sz w:val="22"/>
          <w:szCs w:val="22"/>
        </w:rPr>
        <w:t xml:space="preserve"> </w:t>
      </w:r>
    </w:p>
    <w:p w14:paraId="5532884B" w14:textId="14DC2B39" w:rsidR="0014772B" w:rsidRPr="00DE4FB6" w:rsidRDefault="0023115B" w:rsidP="003C633D">
      <w:pPr>
        <w:spacing w:after="0" w:line="480" w:lineRule="auto"/>
        <w:jc w:val="left"/>
        <w:rPr>
          <w:sz w:val="22"/>
          <w:szCs w:val="22"/>
        </w:rPr>
      </w:pPr>
      <w:r w:rsidRPr="00DE4FB6">
        <w:rPr>
          <w:sz w:val="22"/>
          <w:szCs w:val="22"/>
        </w:rPr>
        <w:t xml:space="preserve">Below is </w:t>
      </w:r>
      <w:r w:rsidR="007968AA" w:rsidRPr="00DE4FB6">
        <w:rPr>
          <w:sz w:val="22"/>
          <w:szCs w:val="22"/>
        </w:rPr>
        <w:t>an</w:t>
      </w:r>
      <w:r w:rsidRPr="00DE4FB6">
        <w:rPr>
          <w:sz w:val="22"/>
          <w:szCs w:val="22"/>
        </w:rPr>
        <w:t xml:space="preserve"> example of </w:t>
      </w:r>
      <w:r w:rsidR="00152C62">
        <w:rPr>
          <w:sz w:val="22"/>
          <w:szCs w:val="22"/>
        </w:rPr>
        <w:t xml:space="preserve">a </w:t>
      </w:r>
      <w:r w:rsidR="00D57513">
        <w:rPr>
          <w:sz w:val="22"/>
          <w:szCs w:val="22"/>
        </w:rPr>
        <w:t>quasi-</w:t>
      </w:r>
      <w:r w:rsidR="00F925D3">
        <w:rPr>
          <w:sz w:val="22"/>
          <w:szCs w:val="22"/>
        </w:rPr>
        <w:t>experimental</w:t>
      </w:r>
      <w:r w:rsidRPr="00DE4FB6">
        <w:rPr>
          <w:sz w:val="22"/>
          <w:szCs w:val="22"/>
        </w:rPr>
        <w:t xml:space="preserve"> study. It </w:t>
      </w:r>
      <w:r w:rsidR="00A47994">
        <w:rPr>
          <w:sz w:val="22"/>
          <w:szCs w:val="22"/>
        </w:rPr>
        <w:t xml:space="preserve">should </w:t>
      </w:r>
      <w:r w:rsidRPr="00DE4FB6">
        <w:rPr>
          <w:sz w:val="22"/>
          <w:szCs w:val="22"/>
        </w:rPr>
        <w:t xml:space="preserve">follow the </w:t>
      </w:r>
      <w:r w:rsidR="00D57513">
        <w:t>TREND Statement</w:t>
      </w:r>
      <w:r w:rsidR="00D30354" w:rsidRPr="00DE4FB6">
        <w:rPr>
          <w:sz w:val="22"/>
          <w:szCs w:val="22"/>
        </w:rPr>
        <w:t>,</w:t>
      </w:r>
      <w:r w:rsidRPr="00DE4FB6">
        <w:rPr>
          <w:sz w:val="22"/>
          <w:szCs w:val="22"/>
        </w:rPr>
        <w:t xml:space="preserve"> available </w:t>
      </w:r>
      <w:r w:rsidR="00D30354" w:rsidRPr="00DE4FB6">
        <w:rPr>
          <w:sz w:val="22"/>
          <w:szCs w:val="22"/>
        </w:rPr>
        <w:t xml:space="preserve">at </w:t>
      </w:r>
      <w:hyperlink r:id="rId8" w:history="1">
        <w:r w:rsidR="00D57513" w:rsidRPr="00460945">
          <w:rPr>
            <w:rStyle w:val="a3"/>
          </w:rPr>
          <w:t>https://www.cdc.gov/trendstatement/</w:t>
        </w:r>
      </w:hyperlink>
      <w:r w:rsidR="00D57513">
        <w:rPr>
          <w:sz w:val="22"/>
          <w:szCs w:val="22"/>
        </w:rPr>
        <w:t>.  The quasi-experimental</w:t>
      </w:r>
      <w:r w:rsidR="00D57513" w:rsidRPr="00DE4FB6">
        <w:rPr>
          <w:sz w:val="22"/>
          <w:szCs w:val="22"/>
        </w:rPr>
        <w:t xml:space="preserve"> study</w:t>
      </w:r>
      <w:r w:rsidR="00D57513">
        <w:rPr>
          <w:sz w:val="22"/>
          <w:szCs w:val="22"/>
        </w:rPr>
        <w:t xml:space="preserve"> includes </w:t>
      </w:r>
      <w:r w:rsidR="00A47994">
        <w:rPr>
          <w:sz w:val="22"/>
          <w:szCs w:val="22"/>
        </w:rPr>
        <w:t xml:space="preserve">the </w:t>
      </w:r>
      <w:r w:rsidR="00D57513">
        <w:rPr>
          <w:sz w:val="22"/>
          <w:szCs w:val="22"/>
        </w:rPr>
        <w:t xml:space="preserve">following designs: </w:t>
      </w:r>
    </w:p>
    <w:p w14:paraId="7AB2FE0F" w14:textId="34646771" w:rsidR="00D57513" w:rsidRPr="005A675B" w:rsidRDefault="00F925D3" w:rsidP="003C633D">
      <w:pPr>
        <w:pStyle w:val="a6"/>
        <w:numPr>
          <w:ilvl w:val="0"/>
          <w:numId w:val="3"/>
        </w:numPr>
        <w:spacing w:after="0" w:line="480" w:lineRule="auto"/>
        <w:jc w:val="left"/>
        <w:rPr>
          <w:rFonts w:cs="Arial"/>
          <w:color w:val="000000" w:themeColor="text1"/>
          <w:sz w:val="22"/>
          <w:szCs w:val="22"/>
        </w:rPr>
      </w:pPr>
      <w:r w:rsidRPr="005A675B">
        <w:rPr>
          <w:rFonts w:cs="Arial"/>
          <w:color w:val="000000" w:themeColor="text1"/>
          <w:sz w:val="22"/>
          <w:szCs w:val="22"/>
        </w:rPr>
        <w:t>N</w:t>
      </w:r>
      <w:r w:rsidRPr="005A675B">
        <w:rPr>
          <w:rFonts w:cs="Arial" w:hint="eastAsia"/>
          <w:color w:val="000000" w:themeColor="text1"/>
          <w:sz w:val="22"/>
          <w:szCs w:val="22"/>
        </w:rPr>
        <w:t>o</w:t>
      </w:r>
      <w:r w:rsidRPr="005A675B">
        <w:rPr>
          <w:rFonts w:cs="Arial"/>
          <w:color w:val="000000" w:themeColor="text1"/>
          <w:sz w:val="22"/>
          <w:szCs w:val="22"/>
        </w:rPr>
        <w:t xml:space="preserve">n-equivalent control group pre-and post-test </w:t>
      </w:r>
      <w:r w:rsidR="00D57513" w:rsidRPr="005A675B">
        <w:rPr>
          <w:rFonts w:cs="Arial"/>
          <w:color w:val="000000" w:themeColor="text1"/>
          <w:sz w:val="22"/>
          <w:szCs w:val="22"/>
        </w:rPr>
        <w:t xml:space="preserve">design: </w:t>
      </w:r>
      <w:r w:rsidR="00A47994" w:rsidRPr="005A675B">
        <w:rPr>
          <w:rFonts w:cs="Arial"/>
          <w:color w:val="000000" w:themeColor="text1"/>
          <w:sz w:val="22"/>
          <w:szCs w:val="22"/>
        </w:rPr>
        <w:t>t</w:t>
      </w:r>
      <w:r w:rsidR="00D57513" w:rsidRPr="005A675B">
        <w:rPr>
          <w:rFonts w:cs="Arial"/>
          <w:color w:val="000000" w:themeColor="text1"/>
          <w:sz w:val="22"/>
          <w:szCs w:val="22"/>
        </w:rPr>
        <w:t xml:space="preserve">here are experimental and control groups. However, the participants are not allocated with randomization. </w:t>
      </w:r>
    </w:p>
    <w:p w14:paraId="29B4775F" w14:textId="071DF6A3" w:rsidR="00F925D3" w:rsidRPr="005A675B" w:rsidRDefault="00F925D3" w:rsidP="003C633D">
      <w:pPr>
        <w:pStyle w:val="a6"/>
        <w:numPr>
          <w:ilvl w:val="0"/>
          <w:numId w:val="3"/>
        </w:numPr>
        <w:spacing w:after="0" w:line="480" w:lineRule="auto"/>
        <w:jc w:val="left"/>
        <w:rPr>
          <w:rFonts w:cs="Arial"/>
          <w:color w:val="000000" w:themeColor="text1"/>
          <w:sz w:val="22"/>
          <w:szCs w:val="22"/>
        </w:rPr>
      </w:pPr>
      <w:r w:rsidRPr="005A675B">
        <w:rPr>
          <w:rFonts w:cs="Arial"/>
          <w:color w:val="000000" w:themeColor="text1"/>
          <w:sz w:val="22"/>
          <w:szCs w:val="22"/>
        </w:rPr>
        <w:t>Non-equivalent control group pre-and post-test non-synchronized design</w:t>
      </w:r>
      <w:r w:rsidR="00D57513" w:rsidRPr="005A675B">
        <w:rPr>
          <w:rFonts w:cs="Arial"/>
          <w:color w:val="000000" w:themeColor="text1"/>
          <w:sz w:val="22"/>
          <w:szCs w:val="22"/>
        </w:rPr>
        <w:t xml:space="preserve">: </w:t>
      </w:r>
      <w:r w:rsidR="00D57513" w:rsidRPr="005A675B">
        <w:rPr>
          <w:rFonts w:cs="Arial" w:hint="eastAsia"/>
          <w:color w:val="000000" w:themeColor="text1"/>
          <w:sz w:val="22"/>
          <w:szCs w:val="22"/>
        </w:rPr>
        <w:t xml:space="preserve">it </w:t>
      </w:r>
      <w:r w:rsidR="00D57513" w:rsidRPr="005A675B">
        <w:rPr>
          <w:rFonts w:cs="Arial"/>
          <w:color w:val="000000" w:themeColor="text1"/>
          <w:sz w:val="22"/>
          <w:szCs w:val="22"/>
        </w:rPr>
        <w:t>is the same as the n</w:t>
      </w:r>
      <w:r w:rsidR="00D57513" w:rsidRPr="005A675B">
        <w:rPr>
          <w:rFonts w:cs="Arial" w:hint="eastAsia"/>
          <w:color w:val="000000" w:themeColor="text1"/>
          <w:sz w:val="22"/>
          <w:szCs w:val="22"/>
        </w:rPr>
        <w:t>o</w:t>
      </w:r>
      <w:r w:rsidR="00D57513" w:rsidRPr="005A675B">
        <w:rPr>
          <w:rFonts w:cs="Arial"/>
          <w:color w:val="000000" w:themeColor="text1"/>
          <w:sz w:val="22"/>
          <w:szCs w:val="22"/>
        </w:rPr>
        <w:t>n-equivalent control group pre-and post-test design but the measurement time is different between the experimental and control groups.</w:t>
      </w:r>
      <w:r w:rsidR="00A47994" w:rsidRPr="005A675B">
        <w:rPr>
          <w:rFonts w:cs="Arial"/>
          <w:color w:val="000000" w:themeColor="text1"/>
          <w:sz w:val="22"/>
          <w:szCs w:val="22"/>
        </w:rPr>
        <w:t xml:space="preserve"> </w:t>
      </w:r>
    </w:p>
    <w:p w14:paraId="62C76457" w14:textId="150C4F0A" w:rsidR="00F925D3" w:rsidRPr="005A675B" w:rsidRDefault="00F925D3" w:rsidP="003C633D">
      <w:pPr>
        <w:pStyle w:val="a6"/>
        <w:numPr>
          <w:ilvl w:val="0"/>
          <w:numId w:val="3"/>
        </w:numPr>
        <w:spacing w:after="0" w:line="480" w:lineRule="auto"/>
        <w:jc w:val="left"/>
        <w:rPr>
          <w:rFonts w:cs="Arial"/>
          <w:color w:val="000000" w:themeColor="text1"/>
          <w:sz w:val="22"/>
          <w:szCs w:val="22"/>
        </w:rPr>
      </w:pPr>
      <w:r w:rsidRPr="005A675B">
        <w:rPr>
          <w:rFonts w:cs="Arial"/>
          <w:color w:val="000000" w:themeColor="text1"/>
          <w:sz w:val="22"/>
          <w:szCs w:val="22"/>
        </w:rPr>
        <w:t>N</w:t>
      </w:r>
      <w:r w:rsidRPr="005A675B">
        <w:rPr>
          <w:rFonts w:cs="Arial" w:hint="eastAsia"/>
          <w:color w:val="000000" w:themeColor="text1"/>
          <w:sz w:val="22"/>
          <w:szCs w:val="22"/>
        </w:rPr>
        <w:t>on-</w:t>
      </w:r>
      <w:r w:rsidRPr="005A675B">
        <w:rPr>
          <w:rFonts w:cs="Arial"/>
          <w:color w:val="000000" w:themeColor="text1"/>
          <w:sz w:val="22"/>
          <w:szCs w:val="22"/>
        </w:rPr>
        <w:t>equivalent control group post-test only design</w:t>
      </w:r>
      <w:r w:rsidR="00A47994" w:rsidRPr="005A675B">
        <w:rPr>
          <w:rFonts w:cs="Arial"/>
          <w:color w:val="000000" w:themeColor="text1"/>
          <w:sz w:val="22"/>
          <w:szCs w:val="22"/>
        </w:rPr>
        <w:t xml:space="preserve">: there is no pre-test and the participants are not allocated with randomization; data are collected after the intervention. </w:t>
      </w:r>
    </w:p>
    <w:p w14:paraId="7543C0F9" w14:textId="257510E2" w:rsidR="00F925D3" w:rsidRPr="005A675B" w:rsidRDefault="00F925D3" w:rsidP="003C633D">
      <w:pPr>
        <w:pStyle w:val="a6"/>
        <w:numPr>
          <w:ilvl w:val="0"/>
          <w:numId w:val="3"/>
        </w:numPr>
        <w:spacing w:after="0" w:line="480" w:lineRule="auto"/>
        <w:jc w:val="left"/>
        <w:rPr>
          <w:rFonts w:cs="Arial"/>
          <w:color w:val="000000" w:themeColor="text1"/>
          <w:sz w:val="22"/>
          <w:szCs w:val="22"/>
        </w:rPr>
      </w:pPr>
      <w:r w:rsidRPr="005A675B">
        <w:rPr>
          <w:rFonts w:cs="Arial"/>
          <w:color w:val="000000" w:themeColor="text1"/>
          <w:sz w:val="22"/>
          <w:szCs w:val="22"/>
        </w:rPr>
        <w:t>Single group pre-and post-test design</w:t>
      </w:r>
      <w:r w:rsidR="00A47994" w:rsidRPr="005A675B">
        <w:rPr>
          <w:rFonts w:cs="Arial"/>
          <w:color w:val="000000" w:themeColor="text1"/>
          <w:sz w:val="22"/>
          <w:szCs w:val="22"/>
        </w:rPr>
        <w:t>: there is no control group; the pre-and post-test of a single group is executed after the intervention; the participants of the experimental group are not selected with randomization.</w:t>
      </w:r>
    </w:p>
    <w:p w14:paraId="5624E45A" w14:textId="7D38B36A" w:rsidR="00A47994" w:rsidRPr="005A675B" w:rsidRDefault="00A47994" w:rsidP="003C633D">
      <w:pPr>
        <w:pStyle w:val="a6"/>
        <w:numPr>
          <w:ilvl w:val="0"/>
          <w:numId w:val="3"/>
        </w:numPr>
        <w:spacing w:after="0" w:line="480" w:lineRule="auto"/>
        <w:jc w:val="left"/>
        <w:rPr>
          <w:rFonts w:cs="Arial"/>
          <w:color w:val="000000" w:themeColor="text1"/>
          <w:sz w:val="22"/>
          <w:szCs w:val="22"/>
        </w:rPr>
      </w:pPr>
      <w:r w:rsidRPr="005A675B">
        <w:rPr>
          <w:rFonts w:cs="Arial"/>
          <w:color w:val="000000" w:themeColor="text1"/>
          <w:sz w:val="22"/>
          <w:szCs w:val="22"/>
        </w:rPr>
        <w:t>Time-series design: pre-and post-tests are done serially; randomized selection is not done; there is usually no control group.</w:t>
      </w:r>
    </w:p>
    <w:p w14:paraId="6F700CC2" w14:textId="77777777" w:rsidR="00F925D3" w:rsidRPr="00DE4FB6" w:rsidRDefault="00F925D3" w:rsidP="003C633D">
      <w:pPr>
        <w:spacing w:after="0" w:line="480" w:lineRule="auto"/>
        <w:jc w:val="left"/>
        <w:rPr>
          <w:rFonts w:cs="Arial"/>
          <w:sz w:val="22"/>
          <w:szCs w:val="22"/>
        </w:rPr>
      </w:pPr>
    </w:p>
    <w:p w14:paraId="4E8296A9" w14:textId="3B26D7BA" w:rsidR="00F84463" w:rsidRPr="005A675B" w:rsidRDefault="00F03A4B" w:rsidP="003C633D">
      <w:pPr>
        <w:spacing w:after="0" w:line="480" w:lineRule="auto"/>
        <w:jc w:val="left"/>
        <w:rPr>
          <w:rFonts w:cs="Arial"/>
          <w:b/>
          <w:bCs/>
          <w:sz w:val="22"/>
          <w:szCs w:val="22"/>
        </w:rPr>
      </w:pPr>
      <w:r w:rsidRPr="005A675B">
        <w:rPr>
          <w:rFonts w:cs="Arial"/>
          <w:b/>
          <w:bCs/>
          <w:color w:val="0070C0"/>
          <w:sz w:val="22"/>
          <w:szCs w:val="22"/>
        </w:rPr>
        <w:t>T</w:t>
      </w:r>
      <w:r w:rsidR="00D5670D" w:rsidRPr="005A675B">
        <w:rPr>
          <w:rFonts w:cs="Arial"/>
          <w:b/>
          <w:bCs/>
          <w:color w:val="0070C0"/>
          <w:sz w:val="22"/>
          <w:szCs w:val="22"/>
        </w:rPr>
        <w:t xml:space="preserve">itle </w:t>
      </w:r>
      <w:r w:rsidR="00D65D38" w:rsidRPr="00D65D38">
        <w:rPr>
          <w:rFonts w:cs="Arial"/>
          <w:b/>
          <w:bCs/>
          <w:sz w:val="22"/>
          <w:szCs w:val="22"/>
        </w:rPr>
        <w:t>Write the title in lowercase characters except for the first word’s first character and any proper nouns, which should be capitalized. If the study involves human participants, include the country name in the title. The study design must be specified after a colon.</w:t>
      </w:r>
    </w:p>
    <w:p w14:paraId="6087959D" w14:textId="77777777" w:rsidR="005A675B" w:rsidRPr="00DE4FB6" w:rsidRDefault="005A675B" w:rsidP="003C633D">
      <w:pPr>
        <w:spacing w:after="0" w:line="480" w:lineRule="auto"/>
        <w:jc w:val="left"/>
        <w:rPr>
          <w:color w:val="000000" w:themeColor="text1"/>
          <w:sz w:val="22"/>
          <w:szCs w:val="22"/>
        </w:rPr>
      </w:pPr>
    </w:p>
    <w:p w14:paraId="1C45F1BB" w14:textId="77777777" w:rsidR="00CC0577" w:rsidRPr="00DE4FB6" w:rsidRDefault="00CC0577" w:rsidP="003C633D">
      <w:pPr>
        <w:widowControl/>
        <w:wordWrap/>
        <w:autoSpaceDE/>
        <w:autoSpaceDN/>
        <w:spacing w:before="100" w:beforeAutospacing="1" w:after="0" w:line="480" w:lineRule="auto"/>
        <w:jc w:val="left"/>
        <w:rPr>
          <w:rFonts w:cs="Arial"/>
          <w:b/>
          <w:color w:val="0070C0"/>
          <w:sz w:val="22"/>
          <w:szCs w:val="22"/>
        </w:rPr>
      </w:pPr>
      <w:r w:rsidRPr="00DE4FB6">
        <w:rPr>
          <w:rFonts w:cs="Arial"/>
          <w:b/>
          <w:color w:val="0070C0"/>
          <w:sz w:val="22"/>
          <w:szCs w:val="22"/>
        </w:rPr>
        <w:t>Abstract</w:t>
      </w:r>
    </w:p>
    <w:p w14:paraId="42574FB3" w14:textId="20786B6B" w:rsidR="00FE6399" w:rsidRPr="00DE4FB6" w:rsidRDefault="00213BD2" w:rsidP="003C633D">
      <w:pPr>
        <w:spacing w:after="0" w:line="480" w:lineRule="auto"/>
        <w:jc w:val="left"/>
        <w:rPr>
          <w:rFonts w:cs="Arial"/>
          <w:color w:val="000000" w:themeColor="text1"/>
          <w:sz w:val="22"/>
          <w:szCs w:val="22"/>
        </w:rPr>
      </w:pPr>
      <w:r>
        <w:rPr>
          <w:rFonts w:cs="Arial"/>
          <w:color w:val="0070C0"/>
          <w:sz w:val="22"/>
          <w:szCs w:val="22"/>
        </w:rPr>
        <w:t>Background</w:t>
      </w:r>
      <w:r w:rsidR="00FE6399" w:rsidRPr="00DE4FB6">
        <w:rPr>
          <w:rFonts w:cs="Arial"/>
          <w:color w:val="000000" w:themeColor="text1"/>
          <w:sz w:val="22"/>
          <w:szCs w:val="22"/>
        </w:rPr>
        <w:t>:</w:t>
      </w:r>
      <w:r w:rsidR="00FE6399" w:rsidRPr="00DE4FB6">
        <w:rPr>
          <w:rFonts w:cs="Arial"/>
          <w:color w:val="00B0F0"/>
          <w:sz w:val="22"/>
          <w:szCs w:val="22"/>
        </w:rPr>
        <w:t xml:space="preserve"> </w:t>
      </w:r>
      <w:r w:rsidR="00D30354" w:rsidRPr="00213BD2">
        <w:rPr>
          <w:rFonts w:cs="Arial"/>
          <w:sz w:val="22"/>
          <w:szCs w:val="22"/>
        </w:rPr>
        <w:t>The a</w:t>
      </w:r>
      <w:r w:rsidR="00FE6399" w:rsidRPr="00213BD2">
        <w:rPr>
          <w:rFonts w:cs="Arial"/>
          <w:sz w:val="22"/>
          <w:szCs w:val="22"/>
        </w:rPr>
        <w:t xml:space="preserve">im of the study should be precisely described. </w:t>
      </w:r>
      <w:r w:rsidR="00D30354" w:rsidRPr="00213BD2">
        <w:rPr>
          <w:rFonts w:cs="Arial"/>
          <w:sz w:val="22"/>
          <w:szCs w:val="22"/>
        </w:rPr>
        <w:t>It is recommended to add the h</w:t>
      </w:r>
      <w:r w:rsidR="00FE6399" w:rsidRPr="00213BD2">
        <w:rPr>
          <w:rFonts w:cs="Arial"/>
          <w:sz w:val="22"/>
          <w:szCs w:val="22"/>
        </w:rPr>
        <w:t xml:space="preserve">ypothesis </w:t>
      </w:r>
      <w:r w:rsidR="00F931D4" w:rsidRPr="00213BD2">
        <w:rPr>
          <w:sz w:val="22"/>
          <w:szCs w:val="22"/>
        </w:rPr>
        <w:t>and/or research question</w:t>
      </w:r>
      <w:r w:rsidR="00F931D4" w:rsidRPr="00213BD2">
        <w:rPr>
          <w:rFonts w:hint="eastAsia"/>
          <w:sz w:val="22"/>
          <w:szCs w:val="22"/>
        </w:rPr>
        <w:t>s</w:t>
      </w:r>
      <w:r w:rsidR="0098438B" w:rsidRPr="00DE4FB6">
        <w:t>.</w:t>
      </w:r>
    </w:p>
    <w:p w14:paraId="2A996BC8" w14:textId="336570E6" w:rsidR="00FE6399" w:rsidRPr="00A47994" w:rsidRDefault="00FE6399" w:rsidP="003C633D">
      <w:pPr>
        <w:spacing w:after="0" w:line="480" w:lineRule="auto"/>
        <w:jc w:val="left"/>
        <w:rPr>
          <w:rFonts w:cs="Arial"/>
          <w:sz w:val="22"/>
          <w:szCs w:val="22"/>
        </w:rPr>
      </w:pPr>
      <w:r w:rsidRPr="00A47994">
        <w:rPr>
          <w:rFonts w:cs="Arial"/>
          <w:color w:val="0070C0"/>
          <w:sz w:val="22"/>
          <w:szCs w:val="22"/>
        </w:rPr>
        <w:t>Methods</w:t>
      </w:r>
      <w:r w:rsidRPr="00A47994">
        <w:rPr>
          <w:rFonts w:cs="Arial"/>
          <w:color w:val="000000" w:themeColor="text1"/>
          <w:sz w:val="22"/>
          <w:szCs w:val="22"/>
        </w:rPr>
        <w:t xml:space="preserve">: </w:t>
      </w:r>
      <w:r w:rsidR="005A675B" w:rsidRPr="005A675B">
        <w:rPr>
          <w:rFonts w:cs="Arial"/>
          <w:sz w:val="22"/>
          <w:szCs w:val="22"/>
        </w:rPr>
        <w:t>The type of research design, study population, study period, measurement tools or instruments, and statistical analysis should be described. Additionally, information on how units were allocated should be provided, explicitly stating that the study does not involve randomization.</w:t>
      </w:r>
    </w:p>
    <w:p w14:paraId="5AC8A4C2" w14:textId="2C534F94" w:rsidR="0098438B" w:rsidRPr="00A47994" w:rsidRDefault="00FE6399" w:rsidP="003C633D">
      <w:pPr>
        <w:pStyle w:val="ad"/>
        <w:spacing w:after="0" w:line="480" w:lineRule="auto"/>
        <w:rPr>
          <w:sz w:val="22"/>
          <w:szCs w:val="22"/>
        </w:rPr>
      </w:pPr>
      <w:r w:rsidRPr="00A47994">
        <w:rPr>
          <w:rFonts w:cs="Arial"/>
          <w:color w:val="0070C0"/>
          <w:sz w:val="22"/>
          <w:szCs w:val="22"/>
        </w:rPr>
        <w:t>Results</w:t>
      </w:r>
      <w:r w:rsidRPr="00A47994">
        <w:rPr>
          <w:rFonts w:cs="Arial"/>
          <w:color w:val="000000" w:themeColor="text1"/>
          <w:sz w:val="22"/>
          <w:szCs w:val="22"/>
        </w:rPr>
        <w:t xml:space="preserve">: </w:t>
      </w:r>
      <w:r w:rsidR="00D30354" w:rsidRPr="00A47994">
        <w:rPr>
          <w:rFonts w:cs="Arial"/>
          <w:sz w:val="22"/>
          <w:szCs w:val="22"/>
        </w:rPr>
        <w:t>The m</w:t>
      </w:r>
      <w:r w:rsidRPr="00A47994">
        <w:rPr>
          <w:rFonts w:cs="Arial"/>
          <w:sz w:val="22"/>
          <w:szCs w:val="22"/>
        </w:rPr>
        <w:t>ain results should be described</w:t>
      </w:r>
      <w:r w:rsidR="00A47994">
        <w:rPr>
          <w:rFonts w:cs="Arial"/>
          <w:sz w:val="22"/>
          <w:szCs w:val="22"/>
        </w:rPr>
        <w:t>.</w:t>
      </w:r>
      <w:r w:rsidR="0098438B" w:rsidRPr="00A47994">
        <w:rPr>
          <w:sz w:val="22"/>
          <w:szCs w:val="22"/>
        </w:rPr>
        <w:t xml:space="preserve"> </w:t>
      </w:r>
    </w:p>
    <w:p w14:paraId="5E657CCB" w14:textId="77440034" w:rsidR="00CC0577" w:rsidRPr="00DE4FB6" w:rsidRDefault="00FE6399" w:rsidP="003C633D">
      <w:pPr>
        <w:pStyle w:val="ad"/>
        <w:spacing w:after="0" w:line="480" w:lineRule="auto"/>
        <w:rPr>
          <w:rFonts w:cs="Arial"/>
          <w:sz w:val="22"/>
          <w:szCs w:val="22"/>
        </w:rPr>
      </w:pPr>
      <w:r w:rsidRPr="00DE4FB6">
        <w:rPr>
          <w:rFonts w:cs="Arial"/>
          <w:color w:val="0070C0"/>
          <w:sz w:val="22"/>
          <w:szCs w:val="22"/>
        </w:rPr>
        <w:lastRenderedPageBreak/>
        <w:t>Conclusion</w:t>
      </w:r>
      <w:r w:rsidR="00D97099">
        <w:rPr>
          <w:rFonts w:cs="Arial"/>
          <w:color w:val="0070C0"/>
          <w:sz w:val="22"/>
          <w:szCs w:val="22"/>
        </w:rPr>
        <w:t>s</w:t>
      </w:r>
      <w:r w:rsidRPr="00DE4FB6">
        <w:rPr>
          <w:rFonts w:cs="Arial"/>
          <w:color w:val="000000" w:themeColor="text1"/>
          <w:sz w:val="22"/>
          <w:szCs w:val="22"/>
        </w:rPr>
        <w:t xml:space="preserve">: </w:t>
      </w:r>
      <w:r w:rsidR="00D30354" w:rsidRPr="00DE4FB6">
        <w:rPr>
          <w:rFonts w:cs="Arial"/>
          <w:sz w:val="22"/>
          <w:szCs w:val="22"/>
        </w:rPr>
        <w:t>The c</w:t>
      </w:r>
      <w:r w:rsidRPr="00DE4FB6">
        <w:rPr>
          <w:rFonts w:cs="Arial"/>
          <w:sz w:val="22"/>
          <w:szCs w:val="22"/>
        </w:rPr>
        <w:t xml:space="preserve">onclusion should </w:t>
      </w:r>
      <w:r w:rsidR="00A47994">
        <w:rPr>
          <w:rFonts w:cs="Arial"/>
          <w:sz w:val="22"/>
          <w:szCs w:val="22"/>
        </w:rPr>
        <w:t>be</w:t>
      </w:r>
      <w:r w:rsidR="00D30354" w:rsidRPr="00DE4FB6">
        <w:rPr>
          <w:rFonts w:cs="Arial"/>
          <w:sz w:val="22"/>
          <w:szCs w:val="22"/>
        </w:rPr>
        <w:t xml:space="preserve"> </w:t>
      </w:r>
      <w:r w:rsidR="0098438B" w:rsidRPr="00DE4FB6">
        <w:rPr>
          <w:sz w:val="22"/>
          <w:szCs w:val="22"/>
        </w:rPr>
        <w:t>a</w:t>
      </w:r>
      <w:r w:rsidR="00526D6D" w:rsidRPr="00DE4FB6">
        <w:rPr>
          <w:sz w:val="22"/>
          <w:szCs w:val="22"/>
        </w:rPr>
        <w:t xml:space="preserve">n answer to </w:t>
      </w:r>
      <w:r w:rsidR="0098438B" w:rsidRPr="00DE4FB6">
        <w:rPr>
          <w:sz w:val="22"/>
          <w:szCs w:val="22"/>
        </w:rPr>
        <w:t xml:space="preserve">the </w:t>
      </w:r>
      <w:r w:rsidRPr="00DE4FB6">
        <w:rPr>
          <w:rFonts w:cs="Arial"/>
          <w:sz w:val="22"/>
          <w:szCs w:val="22"/>
        </w:rPr>
        <w:t>purpose</w:t>
      </w:r>
      <w:r w:rsidR="00F931D4" w:rsidRPr="00DE4FB6">
        <w:rPr>
          <w:rFonts w:cs="Arial"/>
          <w:sz w:val="22"/>
          <w:szCs w:val="22"/>
        </w:rPr>
        <w:t xml:space="preserve">, </w:t>
      </w:r>
      <w:r w:rsidRPr="00DE4FB6">
        <w:rPr>
          <w:rFonts w:cs="Arial"/>
          <w:sz w:val="22"/>
          <w:szCs w:val="22"/>
        </w:rPr>
        <w:t>hypothesis</w:t>
      </w:r>
      <w:r w:rsidR="00F931D4" w:rsidRPr="00DE4FB6">
        <w:rPr>
          <w:rFonts w:cs="Arial"/>
          <w:sz w:val="22"/>
          <w:szCs w:val="22"/>
        </w:rPr>
        <w:t>, o</w:t>
      </w:r>
      <w:r w:rsidR="00F931D4" w:rsidRPr="00DE4FB6">
        <w:rPr>
          <w:sz w:val="22"/>
          <w:szCs w:val="22"/>
        </w:rPr>
        <w:t>r research question</w:t>
      </w:r>
      <w:r w:rsidR="00F931D4" w:rsidRPr="00DE4FB6">
        <w:rPr>
          <w:rFonts w:hint="eastAsia"/>
          <w:sz w:val="22"/>
          <w:szCs w:val="22"/>
        </w:rPr>
        <w:t>s</w:t>
      </w:r>
      <w:r w:rsidRPr="00DE4FB6">
        <w:rPr>
          <w:rFonts w:cs="Arial"/>
          <w:sz w:val="22"/>
          <w:szCs w:val="22"/>
        </w:rPr>
        <w:t>.</w:t>
      </w:r>
    </w:p>
    <w:p w14:paraId="606D6B0B" w14:textId="77777777" w:rsidR="005A675B" w:rsidRDefault="005A675B" w:rsidP="003C633D">
      <w:pPr>
        <w:spacing w:after="0" w:line="480" w:lineRule="auto"/>
        <w:jc w:val="left"/>
        <w:rPr>
          <w:rFonts w:cs="Arial"/>
          <w:color w:val="0070C0"/>
          <w:sz w:val="22"/>
          <w:szCs w:val="22"/>
        </w:rPr>
      </w:pPr>
    </w:p>
    <w:p w14:paraId="60B080B3" w14:textId="77777777" w:rsidR="005A675B" w:rsidRPr="00DE4FB6" w:rsidRDefault="005A675B" w:rsidP="003C633D">
      <w:pPr>
        <w:spacing w:after="0" w:line="480" w:lineRule="auto"/>
        <w:jc w:val="left"/>
        <w:rPr>
          <w:rFonts w:cs="Arial"/>
          <w:sz w:val="22"/>
          <w:szCs w:val="22"/>
        </w:rPr>
      </w:pPr>
      <w:r w:rsidRPr="00DE4FB6">
        <w:rPr>
          <w:rFonts w:cs="Arial"/>
          <w:color w:val="0070C0"/>
          <w:sz w:val="22"/>
          <w:szCs w:val="22"/>
        </w:rPr>
        <w:t>Keywords</w:t>
      </w:r>
      <w:r w:rsidRPr="00DE4FB6">
        <w:rPr>
          <w:rFonts w:cs="Arial"/>
          <w:color w:val="000000" w:themeColor="text1"/>
          <w:sz w:val="22"/>
          <w:szCs w:val="22"/>
        </w:rPr>
        <w:t xml:space="preserve">: Cohort studies; Educational measurement; Program evaluation; Republic of Korea; Research design </w:t>
      </w:r>
      <w:r w:rsidRPr="00DE4FB6">
        <w:rPr>
          <w:rFonts w:cs="Arial"/>
          <w:sz w:val="22"/>
          <w:szCs w:val="22"/>
        </w:rPr>
        <w:t xml:space="preserve">(It is mandatory to use </w:t>
      </w:r>
      <w:proofErr w:type="spellStart"/>
      <w:r w:rsidRPr="00DE4FB6">
        <w:rPr>
          <w:rFonts w:cs="Arial"/>
          <w:b/>
          <w:sz w:val="22"/>
          <w:szCs w:val="22"/>
        </w:rPr>
        <w:t>MeSH</w:t>
      </w:r>
      <w:proofErr w:type="spellEnd"/>
      <w:r w:rsidRPr="00DE4FB6">
        <w:rPr>
          <w:rFonts w:cs="Arial"/>
          <w:sz w:val="22"/>
          <w:szCs w:val="22"/>
        </w:rPr>
        <w:t xml:space="preserve"> terms through </w:t>
      </w:r>
      <w:proofErr w:type="spellStart"/>
      <w:r w:rsidRPr="00DE4FB6">
        <w:rPr>
          <w:rFonts w:cs="Arial"/>
          <w:sz w:val="22"/>
          <w:szCs w:val="22"/>
        </w:rPr>
        <w:t>MeSH</w:t>
      </w:r>
      <w:proofErr w:type="spellEnd"/>
      <w:r w:rsidRPr="00DE4FB6">
        <w:rPr>
          <w:rFonts w:cs="Arial"/>
          <w:sz w:val="22"/>
          <w:szCs w:val="22"/>
        </w:rPr>
        <w:t xml:space="preserve"> on Demand, available at: </w:t>
      </w:r>
      <w:hyperlink r:id="rId9" w:history="1">
        <w:r w:rsidRPr="00DE4FB6">
          <w:rPr>
            <w:rStyle w:val="a3"/>
            <w:rFonts w:cs="Arial"/>
            <w:sz w:val="22"/>
            <w:szCs w:val="22"/>
          </w:rPr>
          <w:t>https://www.nlm.nih.gov/mesh/MeSHonDemand.html</w:t>
        </w:r>
      </w:hyperlink>
      <w:r w:rsidRPr="00DE4FB6">
        <w:rPr>
          <w:rFonts w:cs="Arial"/>
          <w:sz w:val="22"/>
          <w:szCs w:val="22"/>
        </w:rPr>
        <w:t>). The use of other terms is negotiable with the editorial board.</w:t>
      </w:r>
    </w:p>
    <w:p w14:paraId="6E284BCD" w14:textId="77777777" w:rsidR="00883DA5" w:rsidRPr="005A675B" w:rsidRDefault="00883DA5" w:rsidP="003C633D">
      <w:pPr>
        <w:spacing w:after="0" w:line="480" w:lineRule="auto"/>
        <w:jc w:val="left"/>
        <w:rPr>
          <w:rFonts w:cs="Arial"/>
          <w:color w:val="000000" w:themeColor="text1"/>
          <w:sz w:val="22"/>
          <w:szCs w:val="22"/>
        </w:rPr>
      </w:pPr>
    </w:p>
    <w:p w14:paraId="0DF161BB" w14:textId="77777777" w:rsidR="005A675B" w:rsidRDefault="005A675B" w:rsidP="003C633D">
      <w:pPr>
        <w:widowControl/>
        <w:wordWrap/>
        <w:autoSpaceDE/>
        <w:autoSpaceDN/>
        <w:spacing w:after="0" w:line="480" w:lineRule="auto"/>
        <w:jc w:val="left"/>
        <w:rPr>
          <w:rFonts w:cs="Arial"/>
          <w:b/>
          <w:color w:val="0070C0"/>
          <w:sz w:val="22"/>
          <w:szCs w:val="22"/>
        </w:rPr>
      </w:pPr>
      <w:r>
        <w:rPr>
          <w:rFonts w:cs="Arial"/>
          <w:b/>
          <w:color w:val="0070C0"/>
          <w:sz w:val="22"/>
          <w:szCs w:val="22"/>
        </w:rPr>
        <w:br w:type="page"/>
      </w:r>
    </w:p>
    <w:p w14:paraId="1AF0DD4E" w14:textId="302327D4" w:rsidR="00BC4673" w:rsidRPr="003D7D5A" w:rsidRDefault="00E20F9D" w:rsidP="003C633D">
      <w:pPr>
        <w:widowControl/>
        <w:wordWrap/>
        <w:autoSpaceDE/>
        <w:autoSpaceDN/>
        <w:spacing w:after="0" w:line="480" w:lineRule="auto"/>
        <w:jc w:val="left"/>
        <w:rPr>
          <w:rFonts w:cs="Arial"/>
          <w:b/>
          <w:color w:val="0070C0"/>
          <w:sz w:val="22"/>
          <w:szCs w:val="22"/>
        </w:rPr>
      </w:pPr>
      <w:r w:rsidRPr="003D7D5A">
        <w:rPr>
          <w:rFonts w:cs="Arial"/>
          <w:b/>
          <w:color w:val="0070C0"/>
          <w:sz w:val="22"/>
          <w:szCs w:val="22"/>
        </w:rPr>
        <w:lastRenderedPageBreak/>
        <w:t>Background</w:t>
      </w:r>
    </w:p>
    <w:p w14:paraId="1EB32242" w14:textId="77777777" w:rsidR="003C633D" w:rsidRPr="003D7D5A" w:rsidRDefault="00892CBB" w:rsidP="003C633D">
      <w:pPr>
        <w:widowControl/>
        <w:wordWrap/>
        <w:autoSpaceDE/>
        <w:autoSpaceDN/>
        <w:spacing w:after="0" w:line="480" w:lineRule="auto"/>
        <w:jc w:val="left"/>
        <w:rPr>
          <w:rFonts w:cs="Arial"/>
          <w:color w:val="0070C0"/>
          <w:sz w:val="22"/>
          <w:szCs w:val="22"/>
        </w:rPr>
      </w:pPr>
      <w:r w:rsidRPr="003D7D5A">
        <w:rPr>
          <w:rFonts w:cs="Arial"/>
          <w:color w:val="0070C0"/>
          <w:sz w:val="22"/>
          <w:szCs w:val="22"/>
        </w:rPr>
        <w:t>Background/rationale</w:t>
      </w:r>
    </w:p>
    <w:p w14:paraId="43505C7F" w14:textId="76C27FF0" w:rsidR="00892CBB" w:rsidRPr="003D7D5A" w:rsidRDefault="00892CBB" w:rsidP="003C633D">
      <w:pPr>
        <w:widowControl/>
        <w:wordWrap/>
        <w:autoSpaceDE/>
        <w:autoSpaceDN/>
        <w:spacing w:after="0" w:line="480" w:lineRule="auto"/>
        <w:jc w:val="left"/>
        <w:rPr>
          <w:rFonts w:cs="Arial"/>
          <w:color w:val="FF0000"/>
          <w:sz w:val="22"/>
          <w:szCs w:val="22"/>
        </w:rPr>
      </w:pPr>
      <w:r w:rsidRPr="003D7D5A">
        <w:rPr>
          <w:sz w:val="22"/>
          <w:szCs w:val="22"/>
        </w:rPr>
        <w:t>Explain the scientific background and rationale for the investigation being reported</w:t>
      </w:r>
      <w:r w:rsidR="00526D6D" w:rsidRPr="003D7D5A">
        <w:rPr>
          <w:sz w:val="22"/>
          <w:szCs w:val="22"/>
        </w:rPr>
        <w:t>: what is known, what is unknown and important to know; what is the specific topic addressed in the manuscript; and why addressing that particular topic is important</w:t>
      </w:r>
    </w:p>
    <w:p w14:paraId="56A36C15" w14:textId="77777777" w:rsidR="003C633D" w:rsidRPr="003D7D5A" w:rsidRDefault="00892CBB" w:rsidP="003C633D">
      <w:pPr>
        <w:spacing w:after="0" w:line="480" w:lineRule="auto"/>
        <w:jc w:val="left"/>
        <w:rPr>
          <w:rFonts w:cs="Arial"/>
          <w:color w:val="0070C0"/>
          <w:sz w:val="22"/>
          <w:szCs w:val="22"/>
        </w:rPr>
      </w:pPr>
      <w:r w:rsidRPr="003D7D5A">
        <w:rPr>
          <w:rFonts w:cs="Arial"/>
          <w:color w:val="0070C0"/>
          <w:sz w:val="22"/>
          <w:szCs w:val="22"/>
        </w:rPr>
        <w:t>Objectives</w:t>
      </w:r>
    </w:p>
    <w:p w14:paraId="02F20457" w14:textId="2703C4D8" w:rsidR="00F84463" w:rsidRPr="003D7D5A" w:rsidRDefault="00892CBB" w:rsidP="003C633D">
      <w:pPr>
        <w:spacing w:after="0" w:line="480" w:lineRule="auto"/>
        <w:jc w:val="left"/>
        <w:rPr>
          <w:rStyle w:val="apple-converted-space"/>
          <w:rFonts w:cs="Arial"/>
          <w:color w:val="000000" w:themeColor="text1"/>
          <w:sz w:val="22"/>
          <w:szCs w:val="22"/>
        </w:rPr>
      </w:pPr>
      <w:r w:rsidRPr="003D7D5A">
        <w:rPr>
          <w:sz w:val="22"/>
          <w:szCs w:val="22"/>
        </w:rPr>
        <w:t>Specific objectives, including any pre</w:t>
      </w:r>
      <w:r w:rsidR="0098438B" w:rsidRPr="003D7D5A">
        <w:rPr>
          <w:sz w:val="22"/>
          <w:szCs w:val="22"/>
        </w:rPr>
        <w:t>-</w:t>
      </w:r>
      <w:r w:rsidRPr="003D7D5A">
        <w:rPr>
          <w:sz w:val="22"/>
          <w:szCs w:val="22"/>
        </w:rPr>
        <w:t xml:space="preserve">specified </w:t>
      </w:r>
      <w:r w:rsidR="0098438B" w:rsidRPr="003D7D5A">
        <w:rPr>
          <w:rFonts w:hint="eastAsia"/>
          <w:sz w:val="22"/>
          <w:szCs w:val="22"/>
        </w:rPr>
        <w:t>h</w:t>
      </w:r>
      <w:r w:rsidR="0098438B" w:rsidRPr="003D7D5A">
        <w:rPr>
          <w:sz w:val="22"/>
          <w:szCs w:val="22"/>
        </w:rPr>
        <w:t>ypotheses</w:t>
      </w:r>
      <w:r w:rsidR="00F931D4" w:rsidRPr="003D7D5A">
        <w:rPr>
          <w:sz w:val="22"/>
          <w:szCs w:val="22"/>
        </w:rPr>
        <w:t xml:space="preserve"> or research questions</w:t>
      </w:r>
      <w:r w:rsidR="007968AA" w:rsidRPr="003D7D5A">
        <w:rPr>
          <w:sz w:val="22"/>
          <w:szCs w:val="22"/>
        </w:rPr>
        <w:t>, should be</w:t>
      </w:r>
      <w:r w:rsidR="0098438B" w:rsidRPr="003D7D5A">
        <w:rPr>
          <w:sz w:val="22"/>
          <w:szCs w:val="22"/>
        </w:rPr>
        <w:t xml:space="preserve"> </w:t>
      </w:r>
      <w:r w:rsidR="0098438B" w:rsidRPr="003D7D5A">
        <w:rPr>
          <w:rFonts w:cs="Arial"/>
          <w:sz w:val="22"/>
          <w:szCs w:val="22"/>
        </w:rPr>
        <w:t xml:space="preserve">described in one paragraph. </w:t>
      </w:r>
    </w:p>
    <w:p w14:paraId="73C840B2" w14:textId="77777777" w:rsidR="00152C62" w:rsidRPr="003D7D5A" w:rsidRDefault="00152C62" w:rsidP="003C633D">
      <w:pPr>
        <w:spacing w:after="0" w:line="480" w:lineRule="auto"/>
        <w:jc w:val="left"/>
        <w:rPr>
          <w:rStyle w:val="apple-converted-space"/>
          <w:rFonts w:cs="Arial"/>
          <w:b/>
          <w:color w:val="0070C0"/>
          <w:sz w:val="22"/>
          <w:szCs w:val="22"/>
        </w:rPr>
      </w:pPr>
    </w:p>
    <w:p w14:paraId="199D3E92" w14:textId="03BFE531" w:rsidR="00883DA5" w:rsidRPr="003D7D5A" w:rsidRDefault="00883DA5" w:rsidP="003C633D">
      <w:pPr>
        <w:spacing w:after="0" w:line="480" w:lineRule="auto"/>
        <w:jc w:val="left"/>
        <w:rPr>
          <w:rStyle w:val="apple-converted-space"/>
          <w:rFonts w:cs="Arial"/>
          <w:b/>
          <w:color w:val="0070C0"/>
          <w:sz w:val="22"/>
          <w:szCs w:val="22"/>
        </w:rPr>
      </w:pPr>
      <w:r w:rsidRPr="003D7D5A">
        <w:rPr>
          <w:rStyle w:val="apple-converted-space"/>
          <w:rFonts w:cs="Arial"/>
          <w:b/>
          <w:color w:val="0070C0"/>
          <w:sz w:val="22"/>
          <w:szCs w:val="22"/>
        </w:rPr>
        <w:t>Methods</w:t>
      </w:r>
    </w:p>
    <w:p w14:paraId="21D0FE17" w14:textId="77777777" w:rsidR="003C633D" w:rsidRPr="003D7D5A" w:rsidRDefault="009D4F5C" w:rsidP="003C633D">
      <w:pPr>
        <w:spacing w:after="0" w:line="480" w:lineRule="auto"/>
        <w:jc w:val="left"/>
        <w:rPr>
          <w:rStyle w:val="apple-converted-space"/>
          <w:rFonts w:cs="Arial"/>
          <w:color w:val="0070C0"/>
          <w:sz w:val="22"/>
          <w:szCs w:val="22"/>
        </w:rPr>
      </w:pPr>
      <w:r w:rsidRPr="003D7D5A">
        <w:rPr>
          <w:rStyle w:val="apple-converted-space"/>
          <w:rFonts w:cs="Arial"/>
          <w:color w:val="0070C0"/>
          <w:sz w:val="22"/>
          <w:szCs w:val="22"/>
        </w:rPr>
        <w:t>Ethic</w:t>
      </w:r>
      <w:r w:rsidR="00892CBB" w:rsidRPr="003D7D5A">
        <w:rPr>
          <w:rStyle w:val="apple-converted-space"/>
          <w:rFonts w:cs="Arial"/>
          <w:color w:val="0070C0"/>
          <w:sz w:val="22"/>
          <w:szCs w:val="22"/>
        </w:rPr>
        <w:t>s</w:t>
      </w:r>
      <w:r w:rsidRPr="003D7D5A">
        <w:rPr>
          <w:rStyle w:val="apple-converted-space"/>
          <w:rFonts w:cs="Arial"/>
          <w:color w:val="0070C0"/>
          <w:sz w:val="22"/>
          <w:szCs w:val="22"/>
        </w:rPr>
        <w:t xml:space="preserve"> </w:t>
      </w:r>
      <w:r w:rsidR="004A2B40" w:rsidRPr="003D7D5A">
        <w:rPr>
          <w:rFonts w:cs="Arial"/>
          <w:color w:val="0070C0"/>
          <w:sz w:val="22"/>
          <w:szCs w:val="22"/>
        </w:rPr>
        <w:t>statement</w:t>
      </w:r>
    </w:p>
    <w:p w14:paraId="38056303" w14:textId="77777777" w:rsidR="002C5BC7" w:rsidRPr="003D7D5A" w:rsidRDefault="002C5BC7" w:rsidP="002C5BC7">
      <w:pPr>
        <w:spacing w:after="0" w:line="480" w:lineRule="auto"/>
        <w:jc w:val="left"/>
        <w:rPr>
          <w:sz w:val="22"/>
          <w:szCs w:val="22"/>
        </w:rPr>
      </w:pPr>
      <w:r w:rsidRPr="003D7D5A">
        <w:rPr>
          <w:sz w:val="22"/>
          <w:szCs w:val="22"/>
        </w:rPr>
        <w:t>Please write it on the Title Page instead of writing it here.</w:t>
      </w:r>
    </w:p>
    <w:p w14:paraId="64760235" w14:textId="6786FCA6" w:rsidR="005A675B" w:rsidRPr="003D7D5A" w:rsidRDefault="00CD4BA1" w:rsidP="003C633D">
      <w:pPr>
        <w:spacing w:after="0" w:line="480" w:lineRule="auto"/>
        <w:rPr>
          <w:rFonts w:cs="Arial"/>
          <w:sz w:val="22"/>
          <w:szCs w:val="22"/>
        </w:rPr>
      </w:pPr>
      <w:r w:rsidRPr="003D7D5A">
        <w:rPr>
          <w:rStyle w:val="apple-converted-space"/>
          <w:rFonts w:cs="Arial"/>
          <w:color w:val="0070C0"/>
          <w:sz w:val="22"/>
          <w:szCs w:val="22"/>
        </w:rPr>
        <w:t xml:space="preserve">Study design: </w:t>
      </w:r>
    </w:p>
    <w:p w14:paraId="5876761E" w14:textId="77777777" w:rsidR="005A675B" w:rsidRPr="003D7D5A" w:rsidRDefault="005A675B" w:rsidP="003C633D">
      <w:pPr>
        <w:spacing w:after="0" w:line="480" w:lineRule="auto"/>
        <w:jc w:val="left"/>
        <w:rPr>
          <w:rFonts w:cs="Arial"/>
          <w:sz w:val="22"/>
          <w:szCs w:val="22"/>
        </w:rPr>
      </w:pPr>
      <w:r w:rsidRPr="003D7D5A">
        <w:rPr>
          <w:rFonts w:cs="Arial"/>
          <w:sz w:val="22"/>
          <w:szCs w:val="22"/>
        </w:rPr>
        <w:t>The study design should be clearly described. Examples of quasi-experimental study designs include:</w:t>
      </w:r>
    </w:p>
    <w:p w14:paraId="539E4160" w14:textId="77777777" w:rsidR="005A675B" w:rsidRPr="003D7D5A" w:rsidRDefault="005A675B" w:rsidP="003C633D">
      <w:pPr>
        <w:numPr>
          <w:ilvl w:val="0"/>
          <w:numId w:val="5"/>
        </w:numPr>
        <w:spacing w:after="0" w:line="480" w:lineRule="auto"/>
        <w:jc w:val="left"/>
        <w:rPr>
          <w:rFonts w:cs="Arial"/>
          <w:sz w:val="22"/>
          <w:szCs w:val="22"/>
        </w:rPr>
      </w:pPr>
      <w:r w:rsidRPr="003D7D5A">
        <w:rPr>
          <w:rFonts w:cs="Arial"/>
          <w:sz w:val="22"/>
          <w:szCs w:val="22"/>
        </w:rPr>
        <w:t>Non-equivalent control group pre-and post-test design</w:t>
      </w:r>
    </w:p>
    <w:p w14:paraId="793EEFF7" w14:textId="77777777" w:rsidR="005A675B" w:rsidRPr="003D7D5A" w:rsidRDefault="005A675B" w:rsidP="003C633D">
      <w:pPr>
        <w:numPr>
          <w:ilvl w:val="0"/>
          <w:numId w:val="5"/>
        </w:numPr>
        <w:spacing w:after="0" w:line="480" w:lineRule="auto"/>
        <w:jc w:val="left"/>
        <w:rPr>
          <w:rFonts w:cs="Arial"/>
          <w:sz w:val="22"/>
          <w:szCs w:val="22"/>
        </w:rPr>
      </w:pPr>
      <w:r w:rsidRPr="003D7D5A">
        <w:rPr>
          <w:rFonts w:cs="Arial"/>
          <w:sz w:val="22"/>
          <w:szCs w:val="22"/>
        </w:rPr>
        <w:t>Non-equivalent control group pre-and post-test non-synchronized design</w:t>
      </w:r>
    </w:p>
    <w:p w14:paraId="7E88CCBD" w14:textId="77777777" w:rsidR="005A675B" w:rsidRPr="003D7D5A" w:rsidRDefault="005A675B" w:rsidP="003C633D">
      <w:pPr>
        <w:numPr>
          <w:ilvl w:val="0"/>
          <w:numId w:val="5"/>
        </w:numPr>
        <w:spacing w:after="0" w:line="480" w:lineRule="auto"/>
        <w:jc w:val="left"/>
        <w:rPr>
          <w:rFonts w:cs="Arial"/>
          <w:sz w:val="22"/>
          <w:szCs w:val="22"/>
        </w:rPr>
      </w:pPr>
      <w:r w:rsidRPr="003D7D5A">
        <w:rPr>
          <w:rFonts w:cs="Arial"/>
          <w:sz w:val="22"/>
          <w:szCs w:val="22"/>
        </w:rPr>
        <w:t>Non-equivalent control group post-test only design</w:t>
      </w:r>
    </w:p>
    <w:p w14:paraId="61237228" w14:textId="77777777" w:rsidR="005A675B" w:rsidRPr="003D7D5A" w:rsidRDefault="005A675B" w:rsidP="003C633D">
      <w:pPr>
        <w:numPr>
          <w:ilvl w:val="0"/>
          <w:numId w:val="5"/>
        </w:numPr>
        <w:spacing w:after="0" w:line="480" w:lineRule="auto"/>
        <w:jc w:val="left"/>
        <w:rPr>
          <w:rFonts w:cs="Arial"/>
          <w:sz w:val="22"/>
          <w:szCs w:val="22"/>
        </w:rPr>
      </w:pPr>
      <w:r w:rsidRPr="003D7D5A">
        <w:rPr>
          <w:rFonts w:cs="Arial"/>
          <w:sz w:val="22"/>
          <w:szCs w:val="22"/>
        </w:rPr>
        <w:t>Single group pre-and post-test design</w:t>
      </w:r>
    </w:p>
    <w:p w14:paraId="27DF6058" w14:textId="77777777" w:rsidR="005A675B" w:rsidRPr="003D7D5A" w:rsidRDefault="005A675B" w:rsidP="003C633D">
      <w:pPr>
        <w:numPr>
          <w:ilvl w:val="0"/>
          <w:numId w:val="5"/>
        </w:numPr>
        <w:spacing w:after="0" w:line="480" w:lineRule="auto"/>
        <w:jc w:val="left"/>
        <w:rPr>
          <w:rFonts w:cs="Arial"/>
          <w:sz w:val="22"/>
          <w:szCs w:val="22"/>
        </w:rPr>
      </w:pPr>
      <w:r w:rsidRPr="003D7D5A">
        <w:rPr>
          <w:rFonts w:cs="Arial"/>
          <w:sz w:val="22"/>
          <w:szCs w:val="22"/>
        </w:rPr>
        <w:t>Time-series design</w:t>
      </w:r>
    </w:p>
    <w:p w14:paraId="3F7FD474" w14:textId="77777777" w:rsidR="005A675B" w:rsidRPr="003D7D5A" w:rsidRDefault="005A675B" w:rsidP="003C633D">
      <w:pPr>
        <w:spacing w:after="0" w:line="480" w:lineRule="auto"/>
        <w:jc w:val="left"/>
        <w:rPr>
          <w:rFonts w:cs="Arial"/>
          <w:sz w:val="22"/>
          <w:szCs w:val="22"/>
        </w:rPr>
      </w:pPr>
      <w:r w:rsidRPr="003D7D5A">
        <w:rPr>
          <w:rFonts w:cs="Arial"/>
          <w:sz w:val="22"/>
          <w:szCs w:val="22"/>
        </w:rPr>
        <w:t xml:space="preserve">This should be described according to the Transparent Reporting of Evaluations with Nonrandomized Designs (TREND) statement, available at: </w:t>
      </w:r>
      <w:hyperlink r:id="rId10" w:tgtFrame="_new" w:history="1">
        <w:r w:rsidRPr="003D7D5A">
          <w:rPr>
            <w:rStyle w:val="a3"/>
            <w:rFonts w:cs="Arial"/>
            <w:sz w:val="22"/>
            <w:szCs w:val="22"/>
          </w:rPr>
          <w:t>https://www.cdc.gov/trendstatement/</w:t>
        </w:r>
      </w:hyperlink>
      <w:r w:rsidRPr="003D7D5A">
        <w:rPr>
          <w:rFonts w:cs="Arial"/>
          <w:sz w:val="22"/>
          <w:szCs w:val="22"/>
        </w:rPr>
        <w:t>.</w:t>
      </w:r>
    </w:p>
    <w:p w14:paraId="377A3381" w14:textId="77777777" w:rsidR="003C633D" w:rsidRPr="003D7D5A" w:rsidRDefault="00A47994" w:rsidP="003C633D">
      <w:pPr>
        <w:spacing w:after="0" w:line="480" w:lineRule="auto"/>
        <w:jc w:val="left"/>
        <w:rPr>
          <w:sz w:val="22"/>
          <w:szCs w:val="22"/>
        </w:rPr>
      </w:pPr>
      <w:r w:rsidRPr="003D7D5A">
        <w:rPr>
          <w:color w:val="0070C0"/>
          <w:sz w:val="22"/>
          <w:szCs w:val="22"/>
        </w:rPr>
        <w:t>Setting</w:t>
      </w:r>
    </w:p>
    <w:p w14:paraId="1D704562" w14:textId="0606370A" w:rsidR="0023115B" w:rsidRPr="003D7D5A" w:rsidRDefault="0023115B" w:rsidP="003C633D">
      <w:pPr>
        <w:spacing w:after="0" w:line="480" w:lineRule="auto"/>
        <w:jc w:val="left"/>
        <w:rPr>
          <w:sz w:val="22"/>
          <w:szCs w:val="22"/>
        </w:rPr>
      </w:pPr>
      <w:r w:rsidRPr="003D7D5A">
        <w:rPr>
          <w:sz w:val="22"/>
          <w:szCs w:val="22"/>
        </w:rPr>
        <w:t xml:space="preserve">Describe the </w:t>
      </w:r>
      <w:r w:rsidR="00F8011C" w:rsidRPr="003D7D5A">
        <w:rPr>
          <w:sz w:val="22"/>
          <w:szCs w:val="22"/>
        </w:rPr>
        <w:t xml:space="preserve">relevant </w:t>
      </w:r>
      <w:r w:rsidRPr="003D7D5A">
        <w:rPr>
          <w:sz w:val="22"/>
          <w:szCs w:val="22"/>
        </w:rPr>
        <w:t>setting, locations, and relevant dates, including periods of recruitment, exposure, follow-up, and data collection</w:t>
      </w:r>
      <w:r w:rsidR="004102DE" w:rsidRPr="003D7D5A">
        <w:rPr>
          <w:sz w:val="22"/>
          <w:szCs w:val="22"/>
        </w:rPr>
        <w:t>.</w:t>
      </w:r>
      <w:r w:rsidR="0098438B" w:rsidRPr="003D7D5A">
        <w:rPr>
          <w:sz w:val="22"/>
          <w:szCs w:val="22"/>
        </w:rPr>
        <w:t xml:space="preserve"> </w:t>
      </w:r>
    </w:p>
    <w:p w14:paraId="01D15DAA" w14:textId="77777777" w:rsidR="0023115B" w:rsidRPr="003D7D5A" w:rsidRDefault="0023115B" w:rsidP="003C633D">
      <w:pPr>
        <w:spacing w:after="0" w:line="480" w:lineRule="auto"/>
        <w:jc w:val="left"/>
        <w:rPr>
          <w:rFonts w:cs="Arial"/>
          <w:iCs/>
          <w:color w:val="0070C0"/>
          <w:sz w:val="22"/>
          <w:szCs w:val="22"/>
        </w:rPr>
      </w:pPr>
      <w:r w:rsidRPr="003D7D5A">
        <w:rPr>
          <w:rFonts w:cs="Arial"/>
          <w:iCs/>
          <w:color w:val="0070C0"/>
          <w:sz w:val="22"/>
          <w:szCs w:val="22"/>
        </w:rPr>
        <w:t>Participants</w:t>
      </w:r>
    </w:p>
    <w:p w14:paraId="5802E90C" w14:textId="29B97C10" w:rsidR="004102DE" w:rsidRPr="003D7D5A" w:rsidRDefault="0023115B" w:rsidP="003C633D">
      <w:pPr>
        <w:spacing w:after="0" w:line="480" w:lineRule="auto"/>
        <w:jc w:val="left"/>
        <w:rPr>
          <w:rStyle w:val="apple-converted-space"/>
          <w:rFonts w:cs="Arial"/>
          <w:sz w:val="22"/>
          <w:szCs w:val="22"/>
        </w:rPr>
      </w:pPr>
      <w:r w:rsidRPr="003D7D5A">
        <w:rPr>
          <w:sz w:val="22"/>
          <w:szCs w:val="22"/>
        </w:rPr>
        <w:t xml:space="preserve">Give the eligibility criteria and the sources and methods of </w:t>
      </w:r>
      <w:r w:rsidR="00D30354" w:rsidRPr="003D7D5A">
        <w:rPr>
          <w:sz w:val="22"/>
          <w:szCs w:val="22"/>
        </w:rPr>
        <w:t xml:space="preserve">participant </w:t>
      </w:r>
      <w:r w:rsidRPr="003D7D5A">
        <w:rPr>
          <w:sz w:val="22"/>
          <w:szCs w:val="22"/>
        </w:rPr>
        <w:t>selection</w:t>
      </w:r>
      <w:r w:rsidR="004102DE" w:rsidRPr="003D7D5A">
        <w:rPr>
          <w:sz w:val="22"/>
          <w:szCs w:val="22"/>
        </w:rPr>
        <w:t>.</w:t>
      </w:r>
      <w:r w:rsidR="004102DE" w:rsidRPr="003D7D5A">
        <w:rPr>
          <w:rFonts w:cs="Arial"/>
          <w:color w:val="000000" w:themeColor="text1"/>
          <w:sz w:val="22"/>
          <w:szCs w:val="22"/>
        </w:rPr>
        <w:t xml:space="preserve"> </w:t>
      </w:r>
      <w:r w:rsidR="00D30354" w:rsidRPr="003D7D5A">
        <w:rPr>
          <w:rFonts w:cs="Arial"/>
          <w:sz w:val="22"/>
          <w:szCs w:val="22"/>
        </w:rPr>
        <w:t>The r</w:t>
      </w:r>
      <w:r w:rsidR="004102DE" w:rsidRPr="003D7D5A">
        <w:rPr>
          <w:rFonts w:cs="Arial"/>
          <w:sz w:val="22"/>
          <w:szCs w:val="22"/>
        </w:rPr>
        <w:t xml:space="preserve">esearch subjects </w:t>
      </w:r>
      <w:r w:rsidR="00D30354" w:rsidRPr="003D7D5A">
        <w:rPr>
          <w:rFonts w:cs="Arial"/>
          <w:sz w:val="22"/>
          <w:szCs w:val="22"/>
        </w:rPr>
        <w:t xml:space="preserve">should </w:t>
      </w:r>
      <w:r w:rsidR="004102DE" w:rsidRPr="003D7D5A">
        <w:rPr>
          <w:rFonts w:cs="Arial"/>
          <w:sz w:val="22"/>
          <w:szCs w:val="22"/>
        </w:rPr>
        <w:t xml:space="preserve">also be precisely described </w:t>
      </w:r>
      <w:r w:rsidR="00D30354" w:rsidRPr="003D7D5A">
        <w:rPr>
          <w:rFonts w:cs="Arial"/>
          <w:sz w:val="22"/>
          <w:szCs w:val="22"/>
        </w:rPr>
        <w:t xml:space="preserve">(e.g., </w:t>
      </w:r>
      <w:r w:rsidR="004102DE" w:rsidRPr="003D7D5A">
        <w:rPr>
          <w:rFonts w:cs="Arial"/>
          <w:sz w:val="22"/>
          <w:szCs w:val="22"/>
        </w:rPr>
        <w:t>age, sex, region, school, country, date</w:t>
      </w:r>
      <w:r w:rsidR="00515E5A" w:rsidRPr="003D7D5A">
        <w:rPr>
          <w:rFonts w:cs="Arial"/>
          <w:sz w:val="22"/>
          <w:szCs w:val="22"/>
        </w:rPr>
        <w:t xml:space="preserve"> and duration</w:t>
      </w:r>
      <w:r w:rsidR="004102DE" w:rsidRPr="003D7D5A">
        <w:rPr>
          <w:rFonts w:cs="Arial"/>
          <w:sz w:val="22"/>
          <w:szCs w:val="22"/>
        </w:rPr>
        <w:t xml:space="preserve"> of </w:t>
      </w:r>
      <w:r w:rsidR="007968AA" w:rsidRPr="003D7D5A">
        <w:rPr>
          <w:rFonts w:cs="Arial"/>
          <w:sz w:val="22"/>
          <w:szCs w:val="22"/>
        </w:rPr>
        <w:t xml:space="preserve">the </w:t>
      </w:r>
      <w:r w:rsidR="004102DE" w:rsidRPr="003D7D5A">
        <w:rPr>
          <w:rFonts w:cs="Arial"/>
          <w:sz w:val="22"/>
          <w:szCs w:val="22"/>
        </w:rPr>
        <w:lastRenderedPageBreak/>
        <w:t xml:space="preserve">intervention, </w:t>
      </w:r>
      <w:r w:rsidR="00D30354" w:rsidRPr="003D7D5A">
        <w:rPr>
          <w:rFonts w:cs="Arial"/>
          <w:sz w:val="22"/>
          <w:szCs w:val="22"/>
        </w:rPr>
        <w:t>occupation</w:t>
      </w:r>
      <w:r w:rsidR="007968AA" w:rsidRPr="003D7D5A">
        <w:rPr>
          <w:rFonts w:cs="Arial"/>
          <w:sz w:val="22"/>
          <w:szCs w:val="22"/>
        </w:rPr>
        <w:t>,</w:t>
      </w:r>
      <w:r w:rsidR="004102DE" w:rsidRPr="003D7D5A">
        <w:rPr>
          <w:rFonts w:cs="Arial"/>
          <w:sz w:val="22"/>
          <w:szCs w:val="22"/>
        </w:rPr>
        <w:t xml:space="preserve"> etc.</w:t>
      </w:r>
      <w:r w:rsidR="00D30354" w:rsidRPr="003D7D5A">
        <w:rPr>
          <w:rFonts w:cs="Arial"/>
          <w:sz w:val="22"/>
          <w:szCs w:val="22"/>
        </w:rPr>
        <w:t>).</w:t>
      </w:r>
      <w:r w:rsidR="004102DE" w:rsidRPr="003D7D5A">
        <w:rPr>
          <w:rFonts w:cs="Arial"/>
          <w:sz w:val="22"/>
          <w:szCs w:val="22"/>
        </w:rPr>
        <w:t xml:space="preserve"> The reason </w:t>
      </w:r>
      <w:r w:rsidR="007968AA" w:rsidRPr="003D7D5A">
        <w:rPr>
          <w:rFonts w:cs="Arial"/>
          <w:sz w:val="22"/>
          <w:szCs w:val="22"/>
        </w:rPr>
        <w:t>for</w:t>
      </w:r>
      <w:r w:rsidR="004102DE" w:rsidRPr="003D7D5A">
        <w:rPr>
          <w:rFonts w:cs="Arial"/>
          <w:sz w:val="22"/>
          <w:szCs w:val="22"/>
        </w:rPr>
        <w:t xml:space="preserve"> </w:t>
      </w:r>
      <w:r w:rsidR="007968AA" w:rsidRPr="003D7D5A">
        <w:rPr>
          <w:rFonts w:cs="Arial"/>
          <w:sz w:val="22"/>
          <w:szCs w:val="22"/>
        </w:rPr>
        <w:t xml:space="preserve">the </w:t>
      </w:r>
      <w:r w:rsidR="004102DE" w:rsidRPr="003D7D5A">
        <w:rPr>
          <w:rFonts w:cs="Arial"/>
          <w:sz w:val="22"/>
          <w:szCs w:val="22"/>
        </w:rPr>
        <w:t xml:space="preserve">inclusion or selection of subjects should be explained. If </w:t>
      </w:r>
      <w:r w:rsidR="00D30354" w:rsidRPr="003D7D5A">
        <w:rPr>
          <w:rFonts w:cs="Arial"/>
          <w:sz w:val="22"/>
          <w:szCs w:val="22"/>
        </w:rPr>
        <w:t>a</w:t>
      </w:r>
      <w:r w:rsidR="004102DE" w:rsidRPr="003D7D5A">
        <w:rPr>
          <w:rFonts w:cs="Arial"/>
          <w:sz w:val="22"/>
          <w:szCs w:val="22"/>
        </w:rPr>
        <w:t xml:space="preserve"> certain </w:t>
      </w:r>
      <w:r w:rsidR="00D30354" w:rsidRPr="003D7D5A">
        <w:rPr>
          <w:rFonts w:cs="Arial"/>
          <w:sz w:val="22"/>
          <w:szCs w:val="22"/>
        </w:rPr>
        <w:t>group is excluded</w:t>
      </w:r>
      <w:r w:rsidR="004102DE" w:rsidRPr="003D7D5A">
        <w:rPr>
          <w:rFonts w:cs="Arial"/>
          <w:sz w:val="22"/>
          <w:szCs w:val="22"/>
        </w:rPr>
        <w:t>, it should also</w:t>
      </w:r>
      <w:r w:rsidR="008F3251" w:rsidRPr="003D7D5A">
        <w:rPr>
          <w:rFonts w:cs="Arial"/>
          <w:sz w:val="22"/>
          <w:szCs w:val="22"/>
        </w:rPr>
        <w:t xml:space="preserve"> be</w:t>
      </w:r>
      <w:r w:rsidR="004102DE" w:rsidRPr="003D7D5A">
        <w:rPr>
          <w:rFonts w:cs="Arial"/>
          <w:sz w:val="22"/>
          <w:szCs w:val="22"/>
        </w:rPr>
        <w:t xml:space="preserve"> explained</w:t>
      </w:r>
      <w:r w:rsidR="00DE4FB6" w:rsidRPr="003D7D5A">
        <w:rPr>
          <w:rFonts w:cs="Arial"/>
          <w:sz w:val="22"/>
          <w:szCs w:val="22"/>
        </w:rPr>
        <w:t>.</w:t>
      </w:r>
      <w:r w:rsidR="002F32C1" w:rsidRPr="003D7D5A">
        <w:rPr>
          <w:rFonts w:cs="Arial"/>
          <w:sz w:val="22"/>
          <w:szCs w:val="22"/>
        </w:rPr>
        <w:t xml:space="preserve"> </w:t>
      </w:r>
    </w:p>
    <w:p w14:paraId="7785B0D4" w14:textId="78C3B138" w:rsidR="00A47994" w:rsidRPr="003D7D5A" w:rsidRDefault="00A47994" w:rsidP="003C633D">
      <w:pPr>
        <w:spacing w:after="0" w:line="480" w:lineRule="auto"/>
        <w:jc w:val="left"/>
        <w:rPr>
          <w:color w:val="0070C0"/>
          <w:sz w:val="22"/>
          <w:szCs w:val="22"/>
        </w:rPr>
      </w:pPr>
      <w:r w:rsidRPr="003D7D5A">
        <w:rPr>
          <w:color w:val="0070C0"/>
          <w:sz w:val="22"/>
          <w:szCs w:val="22"/>
        </w:rPr>
        <w:t>Interventions</w:t>
      </w:r>
    </w:p>
    <w:p w14:paraId="1E0076FD" w14:textId="77777777" w:rsidR="00BD2A2A" w:rsidRPr="003D7D5A" w:rsidRDefault="00BD2A2A" w:rsidP="003C633D">
      <w:pPr>
        <w:spacing w:after="0" w:line="480" w:lineRule="auto"/>
        <w:jc w:val="left"/>
        <w:rPr>
          <w:rFonts w:cs="Arial"/>
          <w:iCs/>
          <w:sz w:val="22"/>
          <w:szCs w:val="22"/>
        </w:rPr>
      </w:pPr>
      <w:r w:rsidRPr="003D7D5A">
        <w:rPr>
          <w:rFonts w:cs="Arial"/>
          <w:iCs/>
          <w:sz w:val="22"/>
          <w:szCs w:val="22"/>
        </w:rPr>
        <w:t>Details of the interventions intended for each study condition and how and when they were actually administered, specifically including:</w:t>
      </w:r>
    </w:p>
    <w:p w14:paraId="344C3AEC" w14:textId="23A59A85" w:rsidR="003C633D" w:rsidRPr="003D7D5A" w:rsidRDefault="003C633D" w:rsidP="003C633D">
      <w:pPr>
        <w:numPr>
          <w:ilvl w:val="0"/>
          <w:numId w:val="5"/>
        </w:numPr>
        <w:spacing w:after="0" w:line="480" w:lineRule="auto"/>
        <w:jc w:val="left"/>
        <w:rPr>
          <w:rFonts w:cs="Arial"/>
          <w:sz w:val="22"/>
          <w:szCs w:val="22"/>
        </w:rPr>
      </w:pPr>
      <w:r w:rsidRPr="003D7D5A">
        <w:rPr>
          <w:rFonts w:cs="Arial"/>
          <w:sz w:val="22"/>
          <w:szCs w:val="22"/>
        </w:rPr>
        <w:t>Content: what was given?</w:t>
      </w:r>
    </w:p>
    <w:p w14:paraId="6B7D34F7" w14:textId="23259811" w:rsidR="003C633D" w:rsidRPr="003D7D5A" w:rsidRDefault="003C633D" w:rsidP="003C633D">
      <w:pPr>
        <w:numPr>
          <w:ilvl w:val="0"/>
          <w:numId w:val="5"/>
        </w:numPr>
        <w:spacing w:after="0" w:line="480" w:lineRule="auto"/>
        <w:jc w:val="left"/>
        <w:rPr>
          <w:rFonts w:cs="Arial"/>
          <w:sz w:val="22"/>
          <w:szCs w:val="22"/>
        </w:rPr>
      </w:pPr>
      <w:r w:rsidRPr="003D7D5A">
        <w:rPr>
          <w:rFonts w:cs="Arial"/>
          <w:sz w:val="22"/>
          <w:szCs w:val="22"/>
        </w:rPr>
        <w:t>Delivery method: how was the content given?</w:t>
      </w:r>
    </w:p>
    <w:p w14:paraId="3D65E1A4" w14:textId="75950A07" w:rsidR="003C633D" w:rsidRPr="003D7D5A" w:rsidRDefault="003C633D" w:rsidP="003C633D">
      <w:pPr>
        <w:numPr>
          <w:ilvl w:val="0"/>
          <w:numId w:val="5"/>
        </w:numPr>
        <w:spacing w:after="0" w:line="480" w:lineRule="auto"/>
        <w:jc w:val="left"/>
        <w:rPr>
          <w:rFonts w:cs="Arial"/>
          <w:sz w:val="22"/>
          <w:szCs w:val="22"/>
        </w:rPr>
      </w:pPr>
      <w:r w:rsidRPr="003D7D5A">
        <w:rPr>
          <w:rFonts w:cs="Arial"/>
          <w:sz w:val="22"/>
          <w:szCs w:val="22"/>
        </w:rPr>
        <w:t>Unit of delivery: how were the subjects grouped during delivery?</w:t>
      </w:r>
    </w:p>
    <w:p w14:paraId="088E1870" w14:textId="512E5847" w:rsidR="003C633D" w:rsidRPr="003D7D5A" w:rsidRDefault="003C633D" w:rsidP="003C633D">
      <w:pPr>
        <w:numPr>
          <w:ilvl w:val="0"/>
          <w:numId w:val="5"/>
        </w:numPr>
        <w:spacing w:after="0" w:line="480" w:lineRule="auto"/>
        <w:jc w:val="left"/>
        <w:rPr>
          <w:rFonts w:cs="Arial"/>
          <w:sz w:val="22"/>
          <w:szCs w:val="22"/>
        </w:rPr>
      </w:pPr>
      <w:r w:rsidRPr="003D7D5A">
        <w:rPr>
          <w:rFonts w:cs="Arial"/>
          <w:sz w:val="22"/>
          <w:szCs w:val="22"/>
        </w:rPr>
        <w:t>Deliverer: who delivered the intervention?</w:t>
      </w:r>
    </w:p>
    <w:p w14:paraId="4E4C3B95" w14:textId="0B8B1A0B" w:rsidR="003C633D" w:rsidRPr="003D7D5A" w:rsidRDefault="003C633D" w:rsidP="003C633D">
      <w:pPr>
        <w:numPr>
          <w:ilvl w:val="0"/>
          <w:numId w:val="5"/>
        </w:numPr>
        <w:spacing w:after="0" w:line="480" w:lineRule="auto"/>
        <w:jc w:val="left"/>
        <w:rPr>
          <w:rFonts w:cs="Arial"/>
          <w:sz w:val="22"/>
          <w:szCs w:val="22"/>
        </w:rPr>
      </w:pPr>
      <w:r w:rsidRPr="003D7D5A">
        <w:rPr>
          <w:rFonts w:cs="Arial"/>
          <w:sz w:val="22"/>
          <w:szCs w:val="22"/>
        </w:rPr>
        <w:t>Setting: where was the intervention delivered?</w:t>
      </w:r>
    </w:p>
    <w:p w14:paraId="74BD7706" w14:textId="03FCAEBC" w:rsidR="003C633D" w:rsidRPr="003D7D5A" w:rsidRDefault="003C633D" w:rsidP="003C633D">
      <w:pPr>
        <w:numPr>
          <w:ilvl w:val="0"/>
          <w:numId w:val="5"/>
        </w:numPr>
        <w:spacing w:after="0" w:line="480" w:lineRule="auto"/>
        <w:jc w:val="left"/>
        <w:rPr>
          <w:rFonts w:cs="Arial"/>
          <w:sz w:val="22"/>
          <w:szCs w:val="22"/>
        </w:rPr>
      </w:pPr>
      <w:r w:rsidRPr="003D7D5A">
        <w:rPr>
          <w:rFonts w:cs="Arial"/>
          <w:sz w:val="22"/>
          <w:szCs w:val="22"/>
        </w:rPr>
        <w:t>Exposure quantity and duration: how many sessions or episodes or events were intended to be delivered? How long were they</w:t>
      </w:r>
      <w:r w:rsidRPr="003D7D5A">
        <w:rPr>
          <w:rFonts w:cs="Arial" w:hint="eastAsia"/>
          <w:sz w:val="22"/>
          <w:szCs w:val="22"/>
        </w:rPr>
        <w:t xml:space="preserve"> </w:t>
      </w:r>
      <w:r w:rsidRPr="003D7D5A">
        <w:rPr>
          <w:rFonts w:cs="Arial"/>
          <w:sz w:val="22"/>
          <w:szCs w:val="22"/>
        </w:rPr>
        <w:t>intended to last?</w:t>
      </w:r>
    </w:p>
    <w:p w14:paraId="4FFB1497" w14:textId="7C9040E6" w:rsidR="003C633D" w:rsidRPr="003D7D5A" w:rsidRDefault="003C633D" w:rsidP="003C633D">
      <w:pPr>
        <w:numPr>
          <w:ilvl w:val="0"/>
          <w:numId w:val="5"/>
        </w:numPr>
        <w:spacing w:after="0" w:line="480" w:lineRule="auto"/>
        <w:jc w:val="left"/>
        <w:rPr>
          <w:rFonts w:cs="Arial"/>
          <w:sz w:val="22"/>
          <w:szCs w:val="22"/>
        </w:rPr>
      </w:pPr>
      <w:r w:rsidRPr="003D7D5A">
        <w:rPr>
          <w:rFonts w:cs="Arial"/>
          <w:sz w:val="22"/>
          <w:szCs w:val="22"/>
        </w:rPr>
        <w:t>Time span: how long was it intended to take to deliver the</w:t>
      </w:r>
      <w:r w:rsidRPr="003D7D5A">
        <w:rPr>
          <w:rFonts w:cs="Arial" w:hint="eastAsia"/>
          <w:sz w:val="22"/>
          <w:szCs w:val="22"/>
        </w:rPr>
        <w:t xml:space="preserve"> </w:t>
      </w:r>
      <w:r w:rsidRPr="003D7D5A">
        <w:rPr>
          <w:rFonts w:cs="Arial"/>
          <w:sz w:val="22"/>
          <w:szCs w:val="22"/>
        </w:rPr>
        <w:t>intervention to each unit?</w:t>
      </w:r>
    </w:p>
    <w:p w14:paraId="57BAAF31" w14:textId="158E4877" w:rsidR="003C633D" w:rsidRPr="003D7D5A" w:rsidRDefault="003C633D" w:rsidP="003C633D">
      <w:pPr>
        <w:numPr>
          <w:ilvl w:val="0"/>
          <w:numId w:val="5"/>
        </w:numPr>
        <w:spacing w:after="0" w:line="480" w:lineRule="auto"/>
        <w:jc w:val="left"/>
        <w:rPr>
          <w:rFonts w:cs="Arial"/>
          <w:sz w:val="22"/>
          <w:szCs w:val="22"/>
        </w:rPr>
      </w:pPr>
      <w:r w:rsidRPr="003D7D5A">
        <w:rPr>
          <w:rFonts w:cs="Arial"/>
          <w:sz w:val="22"/>
          <w:szCs w:val="22"/>
        </w:rPr>
        <w:t>Activities to increase compliance or adherence (e.g., incentives)</w:t>
      </w:r>
    </w:p>
    <w:p w14:paraId="324D783B" w14:textId="44EAB007" w:rsidR="0023115B" w:rsidRPr="003D7D5A" w:rsidRDefault="00BD2A2A" w:rsidP="003C633D">
      <w:pPr>
        <w:spacing w:after="0" w:line="480" w:lineRule="auto"/>
        <w:jc w:val="left"/>
        <w:rPr>
          <w:rFonts w:cs="Arial"/>
          <w:iCs/>
          <w:color w:val="0070C0"/>
          <w:sz w:val="22"/>
          <w:szCs w:val="22"/>
        </w:rPr>
      </w:pPr>
      <w:r w:rsidRPr="003D7D5A">
        <w:rPr>
          <w:rFonts w:cs="Arial"/>
          <w:iCs/>
          <w:color w:val="0070C0"/>
          <w:sz w:val="22"/>
          <w:szCs w:val="22"/>
        </w:rPr>
        <w:t>Outcomes</w:t>
      </w:r>
    </w:p>
    <w:p w14:paraId="610A3F62" w14:textId="77777777" w:rsidR="0023115B" w:rsidRPr="003D7D5A" w:rsidRDefault="0023115B" w:rsidP="003C633D">
      <w:pPr>
        <w:spacing w:after="0" w:line="480" w:lineRule="auto"/>
        <w:jc w:val="left"/>
        <w:rPr>
          <w:sz w:val="22"/>
          <w:szCs w:val="22"/>
        </w:rPr>
      </w:pPr>
      <w:r w:rsidRPr="003D7D5A">
        <w:rPr>
          <w:sz w:val="22"/>
          <w:szCs w:val="22"/>
        </w:rPr>
        <w:t>Clearly define all outcome</w:t>
      </w:r>
      <w:r w:rsidR="0098438B" w:rsidRPr="003D7D5A">
        <w:rPr>
          <w:sz w:val="22"/>
          <w:szCs w:val="22"/>
        </w:rPr>
        <w:t xml:space="preserve"> variables to be measured.</w:t>
      </w:r>
    </w:p>
    <w:p w14:paraId="4F5EA190" w14:textId="77777777" w:rsidR="0023115B" w:rsidRPr="003D7D5A" w:rsidRDefault="0023115B" w:rsidP="003C633D">
      <w:pPr>
        <w:spacing w:after="0" w:line="480" w:lineRule="auto"/>
        <w:jc w:val="left"/>
        <w:rPr>
          <w:bCs/>
          <w:color w:val="0070C0"/>
          <w:sz w:val="22"/>
          <w:szCs w:val="22"/>
        </w:rPr>
      </w:pPr>
      <w:bookmarkStart w:id="0" w:name="bold17"/>
      <w:bookmarkStart w:id="1" w:name="italic18"/>
      <w:r w:rsidRPr="003D7D5A">
        <w:rPr>
          <w:bCs/>
          <w:color w:val="0070C0"/>
          <w:sz w:val="22"/>
          <w:szCs w:val="22"/>
        </w:rPr>
        <w:t>Data sources/</w:t>
      </w:r>
      <w:bookmarkStart w:id="2" w:name="bold18"/>
      <w:bookmarkStart w:id="3" w:name="italic19"/>
      <w:bookmarkEnd w:id="0"/>
      <w:bookmarkEnd w:id="1"/>
      <w:r w:rsidRPr="003D7D5A">
        <w:rPr>
          <w:bCs/>
          <w:color w:val="0070C0"/>
          <w:sz w:val="22"/>
          <w:szCs w:val="22"/>
        </w:rPr>
        <w:t xml:space="preserve"> measurement</w:t>
      </w:r>
      <w:bookmarkEnd w:id="2"/>
      <w:bookmarkEnd w:id="3"/>
    </w:p>
    <w:p w14:paraId="7C68FBA2" w14:textId="039FF44D" w:rsidR="004102DE" w:rsidRPr="003D7D5A" w:rsidRDefault="0023115B" w:rsidP="003C633D">
      <w:pPr>
        <w:spacing w:after="0" w:line="480" w:lineRule="auto"/>
        <w:jc w:val="left"/>
        <w:rPr>
          <w:rStyle w:val="apple-converted-space"/>
          <w:rFonts w:cs="Arial"/>
          <w:sz w:val="22"/>
          <w:szCs w:val="22"/>
        </w:rPr>
      </w:pPr>
      <w:r w:rsidRPr="003D7D5A">
        <w:rPr>
          <w:sz w:val="22"/>
          <w:szCs w:val="22"/>
        </w:rPr>
        <w:t>For each variable of interest, give</w:t>
      </w:r>
      <w:r w:rsidR="00D30354" w:rsidRPr="003D7D5A">
        <w:rPr>
          <w:sz w:val="22"/>
          <w:szCs w:val="22"/>
        </w:rPr>
        <w:t xml:space="preserve"> the</w:t>
      </w:r>
      <w:r w:rsidRPr="003D7D5A">
        <w:rPr>
          <w:sz w:val="22"/>
          <w:szCs w:val="22"/>
        </w:rPr>
        <w:t xml:space="preserve"> sources of data and details of </w:t>
      </w:r>
      <w:r w:rsidR="00D30354" w:rsidRPr="003D7D5A">
        <w:rPr>
          <w:sz w:val="22"/>
          <w:szCs w:val="22"/>
        </w:rPr>
        <w:t xml:space="preserve">the </w:t>
      </w:r>
      <w:r w:rsidRPr="003D7D5A">
        <w:rPr>
          <w:sz w:val="22"/>
          <w:szCs w:val="22"/>
        </w:rPr>
        <w:t>measurement</w:t>
      </w:r>
      <w:r w:rsidR="0098438B" w:rsidRPr="003D7D5A">
        <w:rPr>
          <w:sz w:val="22"/>
          <w:szCs w:val="22"/>
        </w:rPr>
        <w:t xml:space="preserve"> methods</w:t>
      </w:r>
      <w:r w:rsidRPr="003D7D5A">
        <w:rPr>
          <w:sz w:val="22"/>
          <w:szCs w:val="22"/>
        </w:rPr>
        <w:t xml:space="preserve">. </w:t>
      </w:r>
      <w:r w:rsidR="004102DE" w:rsidRPr="003D7D5A">
        <w:rPr>
          <w:rFonts w:cs="Arial"/>
          <w:sz w:val="22"/>
          <w:szCs w:val="22"/>
        </w:rPr>
        <w:t xml:space="preserve"> Questionnaires in non-English languages may </w:t>
      </w:r>
      <w:r w:rsidR="008F3251" w:rsidRPr="003D7D5A">
        <w:rPr>
          <w:rFonts w:cs="Arial"/>
          <w:sz w:val="22"/>
          <w:szCs w:val="22"/>
        </w:rPr>
        <w:t xml:space="preserve">also </w:t>
      </w:r>
      <w:r w:rsidR="004102DE" w:rsidRPr="003D7D5A">
        <w:rPr>
          <w:rFonts w:cs="Arial"/>
          <w:sz w:val="22"/>
          <w:szCs w:val="22"/>
        </w:rPr>
        <w:t xml:space="preserve">be published </w:t>
      </w:r>
      <w:r w:rsidR="008F3251" w:rsidRPr="003D7D5A">
        <w:rPr>
          <w:rFonts w:cs="Arial"/>
          <w:sz w:val="22"/>
          <w:szCs w:val="22"/>
        </w:rPr>
        <w:t>as</w:t>
      </w:r>
      <w:r w:rsidR="004102DE" w:rsidRPr="003D7D5A">
        <w:rPr>
          <w:rFonts w:cs="Arial"/>
          <w:sz w:val="22"/>
          <w:szCs w:val="22"/>
        </w:rPr>
        <w:t xml:space="preserve"> </w:t>
      </w:r>
      <w:r w:rsidR="007968AA" w:rsidRPr="003D7D5A">
        <w:rPr>
          <w:rFonts w:cs="Arial"/>
          <w:sz w:val="22"/>
          <w:szCs w:val="22"/>
        </w:rPr>
        <w:t xml:space="preserve">a </w:t>
      </w:r>
      <w:r w:rsidR="004102DE" w:rsidRPr="003D7D5A">
        <w:rPr>
          <w:rFonts w:cs="Arial"/>
          <w:sz w:val="22"/>
          <w:szCs w:val="22"/>
        </w:rPr>
        <w:t>supplement.</w:t>
      </w:r>
      <w:r w:rsidR="001A5B9C" w:rsidRPr="003D7D5A">
        <w:rPr>
          <w:rStyle w:val="apple-converted-space"/>
          <w:rFonts w:cs="Arial"/>
          <w:sz w:val="22"/>
          <w:szCs w:val="22"/>
        </w:rPr>
        <w:t xml:space="preserve"> If </w:t>
      </w:r>
      <w:r w:rsidR="008F3251" w:rsidRPr="003D7D5A">
        <w:rPr>
          <w:rStyle w:val="apple-converted-space"/>
          <w:rFonts w:cs="Arial"/>
          <w:sz w:val="22"/>
          <w:szCs w:val="22"/>
        </w:rPr>
        <w:t xml:space="preserve">a </w:t>
      </w:r>
      <w:r w:rsidR="001A5B9C" w:rsidRPr="003D7D5A">
        <w:rPr>
          <w:rStyle w:val="apple-converted-space"/>
          <w:rFonts w:cs="Arial"/>
          <w:sz w:val="22"/>
          <w:szCs w:val="22"/>
        </w:rPr>
        <w:t>measurement tool</w:t>
      </w:r>
      <w:r w:rsidR="00D30354" w:rsidRPr="003D7D5A">
        <w:rPr>
          <w:rStyle w:val="apple-converted-space"/>
          <w:rFonts w:cs="Arial"/>
          <w:sz w:val="22"/>
          <w:szCs w:val="22"/>
        </w:rPr>
        <w:t xml:space="preserve"> was used</w:t>
      </w:r>
      <w:r w:rsidR="001A5B9C" w:rsidRPr="003D7D5A">
        <w:rPr>
          <w:rStyle w:val="apple-converted-space"/>
          <w:rFonts w:cs="Arial"/>
          <w:sz w:val="22"/>
          <w:szCs w:val="22"/>
        </w:rPr>
        <w:t xml:space="preserve">, </w:t>
      </w:r>
      <w:r w:rsidR="007968AA" w:rsidRPr="003D7D5A">
        <w:rPr>
          <w:rStyle w:val="apple-converted-space"/>
          <w:rFonts w:cs="Arial"/>
          <w:sz w:val="22"/>
          <w:szCs w:val="22"/>
        </w:rPr>
        <w:t xml:space="preserve">the </w:t>
      </w:r>
      <w:r w:rsidR="001A5B9C" w:rsidRPr="003D7D5A">
        <w:rPr>
          <w:rStyle w:val="apple-converted-space"/>
          <w:rFonts w:cs="Arial"/>
          <w:sz w:val="22"/>
          <w:szCs w:val="22"/>
        </w:rPr>
        <w:t xml:space="preserve">validity and reliability of the tool should be </w:t>
      </w:r>
      <w:r w:rsidR="0098438B" w:rsidRPr="003D7D5A">
        <w:rPr>
          <w:rFonts w:hint="eastAsia"/>
          <w:sz w:val="22"/>
          <w:szCs w:val="22"/>
        </w:rPr>
        <w:t>p</w:t>
      </w:r>
      <w:r w:rsidR="0098438B" w:rsidRPr="003D7D5A">
        <w:rPr>
          <w:sz w:val="22"/>
          <w:szCs w:val="22"/>
        </w:rPr>
        <w:t>resented.</w:t>
      </w:r>
      <w:r w:rsidR="001A5B9C" w:rsidRPr="003D7D5A">
        <w:rPr>
          <w:rStyle w:val="apple-converted-space"/>
          <w:rFonts w:cs="Arial"/>
          <w:sz w:val="22"/>
          <w:szCs w:val="22"/>
        </w:rPr>
        <w:t xml:space="preserve"> </w:t>
      </w:r>
      <w:r w:rsidR="00D30354" w:rsidRPr="003D7D5A">
        <w:rPr>
          <w:rStyle w:val="apple-converted-space"/>
          <w:rFonts w:cs="Arial"/>
          <w:sz w:val="22"/>
          <w:szCs w:val="22"/>
        </w:rPr>
        <w:t>If a</w:t>
      </w:r>
      <w:r w:rsidR="007968AA" w:rsidRPr="003D7D5A">
        <w:rPr>
          <w:rStyle w:val="apple-converted-space"/>
          <w:rFonts w:cs="Arial"/>
          <w:sz w:val="22"/>
          <w:szCs w:val="22"/>
        </w:rPr>
        <w:t xml:space="preserve"> measurement tool</w:t>
      </w:r>
      <w:r w:rsidR="00D30354" w:rsidRPr="003D7D5A">
        <w:rPr>
          <w:rStyle w:val="apple-converted-space"/>
          <w:rFonts w:cs="Arial"/>
          <w:sz w:val="22"/>
          <w:szCs w:val="22"/>
        </w:rPr>
        <w:t xml:space="preserve"> developed by other researchers was used</w:t>
      </w:r>
      <w:r w:rsidR="007968AA" w:rsidRPr="003D7D5A">
        <w:rPr>
          <w:rStyle w:val="apple-converted-space"/>
          <w:rFonts w:cs="Arial"/>
          <w:sz w:val="22"/>
          <w:szCs w:val="22"/>
        </w:rPr>
        <w:t xml:space="preserve">, </w:t>
      </w:r>
      <w:r w:rsidR="00526D6D" w:rsidRPr="003D7D5A">
        <w:rPr>
          <w:sz w:val="22"/>
          <w:szCs w:val="22"/>
        </w:rPr>
        <w:t>provide a proper citation of the tool and provide permission only if the tool is not freely available to the public.</w:t>
      </w:r>
      <w:r w:rsidR="007968AA" w:rsidRPr="003D7D5A">
        <w:rPr>
          <w:rStyle w:val="apple-converted-space"/>
          <w:rFonts w:cs="Arial"/>
          <w:sz w:val="22"/>
          <w:szCs w:val="22"/>
        </w:rPr>
        <w:t xml:space="preserve"> This </w:t>
      </w:r>
      <w:r w:rsidR="00526D6D" w:rsidRPr="003D7D5A">
        <w:rPr>
          <w:rStyle w:val="apple-converted-space"/>
          <w:rFonts w:cs="Arial"/>
          <w:sz w:val="22"/>
          <w:szCs w:val="22"/>
        </w:rPr>
        <w:t xml:space="preserve">permission </w:t>
      </w:r>
      <w:r w:rsidR="007968AA" w:rsidRPr="003D7D5A">
        <w:rPr>
          <w:rStyle w:val="apple-converted-space"/>
          <w:rFonts w:cs="Arial"/>
          <w:sz w:val="22"/>
          <w:szCs w:val="22"/>
        </w:rPr>
        <w:t xml:space="preserve">letter should be uploaded during the submission process. </w:t>
      </w:r>
    </w:p>
    <w:p w14:paraId="736CF996" w14:textId="77777777" w:rsidR="008F4374" w:rsidRPr="003D7D5A" w:rsidRDefault="008F4374" w:rsidP="003C633D">
      <w:pPr>
        <w:tabs>
          <w:tab w:val="left" w:pos="5400"/>
        </w:tabs>
        <w:spacing w:after="0" w:line="480" w:lineRule="auto"/>
        <w:jc w:val="left"/>
        <w:rPr>
          <w:bCs/>
          <w:color w:val="0070C0"/>
          <w:sz w:val="22"/>
          <w:szCs w:val="22"/>
        </w:rPr>
      </w:pPr>
      <w:r w:rsidRPr="003D7D5A">
        <w:rPr>
          <w:bCs/>
          <w:color w:val="0070C0"/>
          <w:sz w:val="22"/>
          <w:szCs w:val="22"/>
        </w:rPr>
        <w:t>Bias</w:t>
      </w:r>
    </w:p>
    <w:p w14:paraId="36AFF7B6" w14:textId="77777777" w:rsidR="00526D6D" w:rsidRPr="003D7D5A" w:rsidRDefault="00526D6D" w:rsidP="003C633D">
      <w:pPr>
        <w:tabs>
          <w:tab w:val="left" w:pos="5400"/>
        </w:tabs>
        <w:spacing w:after="0" w:line="480" w:lineRule="auto"/>
        <w:jc w:val="left"/>
        <w:rPr>
          <w:sz w:val="22"/>
          <w:szCs w:val="22"/>
        </w:rPr>
      </w:pPr>
      <w:r w:rsidRPr="003D7D5A">
        <w:rPr>
          <w:sz w:val="22"/>
          <w:szCs w:val="22"/>
        </w:rPr>
        <w:t>Discuss the impact of potential biases and remedies put in place to address them.</w:t>
      </w:r>
    </w:p>
    <w:p w14:paraId="11302BAD" w14:textId="2ED1EFF8" w:rsidR="004102DE" w:rsidRPr="003D7D5A" w:rsidRDefault="004102DE" w:rsidP="003C633D">
      <w:pPr>
        <w:tabs>
          <w:tab w:val="left" w:pos="5400"/>
        </w:tabs>
        <w:spacing w:after="0" w:line="480" w:lineRule="auto"/>
        <w:jc w:val="left"/>
        <w:rPr>
          <w:bCs/>
          <w:color w:val="0070C0"/>
          <w:sz w:val="22"/>
          <w:szCs w:val="22"/>
        </w:rPr>
      </w:pPr>
      <w:r w:rsidRPr="003D7D5A">
        <w:rPr>
          <w:bCs/>
          <w:color w:val="0070C0"/>
          <w:sz w:val="22"/>
          <w:szCs w:val="22"/>
        </w:rPr>
        <w:t>Study size</w:t>
      </w:r>
    </w:p>
    <w:p w14:paraId="0008538F" w14:textId="0A35CD9D" w:rsidR="004102DE" w:rsidRPr="003D7D5A" w:rsidRDefault="00526D6D" w:rsidP="003C633D">
      <w:pPr>
        <w:tabs>
          <w:tab w:val="left" w:pos="5400"/>
        </w:tabs>
        <w:spacing w:after="0" w:line="480" w:lineRule="auto"/>
        <w:jc w:val="left"/>
        <w:rPr>
          <w:bCs/>
          <w:sz w:val="22"/>
          <w:szCs w:val="22"/>
        </w:rPr>
      </w:pPr>
      <w:r w:rsidRPr="003D7D5A">
        <w:rPr>
          <w:sz w:val="22"/>
          <w:szCs w:val="22"/>
        </w:rPr>
        <w:t>Provide</w:t>
      </w:r>
      <w:r w:rsidR="007236C7" w:rsidRPr="003D7D5A">
        <w:rPr>
          <w:sz w:val="22"/>
          <w:szCs w:val="22"/>
        </w:rPr>
        <w:t xml:space="preserve"> a</w:t>
      </w:r>
      <w:r w:rsidRPr="003D7D5A">
        <w:rPr>
          <w:sz w:val="22"/>
          <w:szCs w:val="22"/>
        </w:rPr>
        <w:t xml:space="preserve"> theoretical and/or statistical justification for the sample size used in the study</w:t>
      </w:r>
      <w:r w:rsidR="004102DE" w:rsidRPr="003D7D5A">
        <w:rPr>
          <w:sz w:val="22"/>
          <w:szCs w:val="22"/>
        </w:rPr>
        <w:t>.</w:t>
      </w:r>
      <w:r w:rsidR="0098438B" w:rsidRPr="003D7D5A">
        <w:rPr>
          <w:sz w:val="22"/>
          <w:szCs w:val="22"/>
        </w:rPr>
        <w:t xml:space="preserve"> </w:t>
      </w:r>
      <w:r w:rsidR="00F3566C" w:rsidRPr="003D7D5A">
        <w:rPr>
          <w:sz w:val="22"/>
          <w:szCs w:val="22"/>
        </w:rPr>
        <w:t xml:space="preserve">Explain how </w:t>
      </w:r>
      <w:r w:rsidR="007236C7" w:rsidRPr="003D7D5A">
        <w:rPr>
          <w:sz w:val="22"/>
          <w:szCs w:val="22"/>
        </w:rPr>
        <w:t xml:space="preserve">an </w:t>
      </w:r>
      <w:r w:rsidR="00F3566C" w:rsidRPr="003D7D5A">
        <w:rPr>
          <w:rFonts w:cs="Times New Roman"/>
          <w:sz w:val="22"/>
          <w:szCs w:val="22"/>
        </w:rPr>
        <w:t xml:space="preserve">a </w:t>
      </w:r>
      <w:r w:rsidR="00F3566C" w:rsidRPr="003D7D5A">
        <w:rPr>
          <w:rFonts w:cs="Times New Roman"/>
          <w:sz w:val="22"/>
          <w:szCs w:val="22"/>
        </w:rPr>
        <w:lastRenderedPageBreak/>
        <w:t>priori sample size calculation or post</w:t>
      </w:r>
      <w:r w:rsidR="007236C7" w:rsidRPr="003D7D5A">
        <w:rPr>
          <w:rFonts w:cs="Times New Roman"/>
          <w:sz w:val="22"/>
          <w:szCs w:val="22"/>
        </w:rPr>
        <w:t xml:space="preserve"> </w:t>
      </w:r>
      <w:r w:rsidR="00F3566C" w:rsidRPr="003D7D5A">
        <w:rPr>
          <w:rFonts w:cs="Times New Roman"/>
          <w:sz w:val="22"/>
          <w:szCs w:val="22"/>
        </w:rPr>
        <w:t xml:space="preserve">hoc power analysis was performed. </w:t>
      </w:r>
      <w:r w:rsidR="007236C7" w:rsidRPr="003D7D5A">
        <w:rPr>
          <w:rFonts w:cs="Times New Roman"/>
          <w:sz w:val="22"/>
          <w:szCs w:val="22"/>
        </w:rPr>
        <w:t>The a</w:t>
      </w:r>
      <w:r w:rsidR="00F3566C" w:rsidRPr="003D7D5A">
        <w:rPr>
          <w:rFonts w:cs="Times New Roman"/>
          <w:sz w:val="22"/>
          <w:szCs w:val="22"/>
        </w:rPr>
        <w:t xml:space="preserve"> priori sample size calculation or post</w:t>
      </w:r>
      <w:r w:rsidR="007236C7" w:rsidRPr="003D7D5A">
        <w:rPr>
          <w:rFonts w:cs="Times New Roman"/>
          <w:sz w:val="22"/>
          <w:szCs w:val="22"/>
        </w:rPr>
        <w:t xml:space="preserve"> </w:t>
      </w:r>
      <w:r w:rsidR="00F3566C" w:rsidRPr="003D7D5A">
        <w:rPr>
          <w:rFonts w:cs="Times New Roman"/>
          <w:sz w:val="22"/>
          <w:szCs w:val="22"/>
        </w:rPr>
        <w:t>hoc power analysis should be based on the primary endpoint. Note that a power analysis based on the primary endpoint will not necessarily apply to any secondary measures.</w:t>
      </w:r>
    </w:p>
    <w:p w14:paraId="5A7A41E8" w14:textId="7DDCCB46" w:rsidR="004102DE" w:rsidRPr="003D7D5A" w:rsidRDefault="00BD2A2A" w:rsidP="003C633D">
      <w:pPr>
        <w:spacing w:after="0" w:line="480" w:lineRule="auto"/>
        <w:jc w:val="left"/>
        <w:rPr>
          <w:rFonts w:cs="Arial"/>
          <w:iCs/>
          <w:color w:val="0070C0"/>
          <w:sz w:val="22"/>
          <w:szCs w:val="22"/>
        </w:rPr>
      </w:pPr>
      <w:r w:rsidRPr="003D7D5A">
        <w:rPr>
          <w:color w:val="0070C0"/>
          <w:sz w:val="22"/>
          <w:szCs w:val="22"/>
        </w:rPr>
        <w:t>Assignment Method</w:t>
      </w:r>
    </w:p>
    <w:p w14:paraId="7B6F7484" w14:textId="77777777" w:rsidR="00BD2A2A" w:rsidRPr="003D7D5A" w:rsidRDefault="00BD2A2A" w:rsidP="003C633D">
      <w:pPr>
        <w:spacing w:after="0" w:line="480" w:lineRule="auto"/>
        <w:jc w:val="left"/>
        <w:rPr>
          <w:rFonts w:cs="Arial"/>
          <w:iCs/>
          <w:sz w:val="22"/>
          <w:szCs w:val="22"/>
        </w:rPr>
      </w:pPr>
      <w:r w:rsidRPr="003D7D5A">
        <w:rPr>
          <w:rFonts w:cs="Arial"/>
          <w:iCs/>
          <w:sz w:val="22"/>
          <w:szCs w:val="22"/>
        </w:rPr>
        <w:t>Unit of assignment (the unit being assigned to study condition, e.g., individual, group, community)</w:t>
      </w:r>
    </w:p>
    <w:p w14:paraId="7DD5D30D" w14:textId="4CA65E2E" w:rsidR="00BD2A2A" w:rsidRPr="003D7D5A" w:rsidRDefault="00BD2A2A" w:rsidP="003C633D">
      <w:pPr>
        <w:spacing w:after="0" w:line="480" w:lineRule="auto"/>
        <w:jc w:val="left"/>
        <w:rPr>
          <w:rFonts w:cs="Arial"/>
          <w:iCs/>
          <w:sz w:val="22"/>
          <w:szCs w:val="22"/>
        </w:rPr>
      </w:pPr>
      <w:r w:rsidRPr="003D7D5A">
        <w:rPr>
          <w:rFonts w:cs="Arial"/>
          <w:iCs/>
          <w:sz w:val="22"/>
          <w:szCs w:val="22"/>
        </w:rPr>
        <w:t>Method used to assign units to study conditions, including details of any restriction (e.g., blocking, stratification, minimization).</w:t>
      </w:r>
    </w:p>
    <w:p w14:paraId="26ABA59E" w14:textId="01C9E86D" w:rsidR="00BD2A2A" w:rsidRPr="003D7D5A" w:rsidRDefault="00BD2A2A" w:rsidP="003C633D">
      <w:pPr>
        <w:spacing w:after="0" w:line="480" w:lineRule="auto"/>
        <w:jc w:val="left"/>
        <w:rPr>
          <w:rFonts w:cs="Arial"/>
          <w:iCs/>
          <w:sz w:val="22"/>
          <w:szCs w:val="22"/>
        </w:rPr>
      </w:pPr>
      <w:r w:rsidRPr="003D7D5A">
        <w:rPr>
          <w:rFonts w:cs="Arial"/>
          <w:iCs/>
          <w:sz w:val="22"/>
          <w:szCs w:val="22"/>
        </w:rPr>
        <w:t>Inclusion of aspects employed to help minimize potential bias induced due to non-randomization (e.g., matching).</w:t>
      </w:r>
    </w:p>
    <w:p w14:paraId="19CEAC78" w14:textId="0A4646E6" w:rsidR="00BD2A2A" w:rsidRPr="003D7D5A" w:rsidRDefault="00BD2A2A" w:rsidP="003C633D">
      <w:pPr>
        <w:spacing w:after="0" w:line="480" w:lineRule="auto"/>
        <w:jc w:val="left"/>
        <w:rPr>
          <w:color w:val="0070C0"/>
          <w:sz w:val="22"/>
          <w:szCs w:val="22"/>
        </w:rPr>
      </w:pPr>
      <w:r w:rsidRPr="003D7D5A">
        <w:rPr>
          <w:color w:val="0070C0"/>
          <w:sz w:val="22"/>
          <w:szCs w:val="22"/>
        </w:rPr>
        <w:t>Blinding (masking)</w:t>
      </w:r>
    </w:p>
    <w:p w14:paraId="451A9C41" w14:textId="0B0E1C6B" w:rsidR="00BD2A2A" w:rsidRPr="003D7D5A" w:rsidRDefault="00BD2A2A" w:rsidP="003C633D">
      <w:pPr>
        <w:spacing w:after="0" w:line="480" w:lineRule="auto"/>
        <w:jc w:val="left"/>
        <w:rPr>
          <w:sz w:val="22"/>
          <w:szCs w:val="22"/>
        </w:rPr>
      </w:pPr>
      <w:r w:rsidRPr="003D7D5A">
        <w:rPr>
          <w:sz w:val="22"/>
          <w:szCs w:val="22"/>
        </w:rPr>
        <w:t>Whether or not participants, those administering the interventions, and those assessing the outcomes were blinded to study condition assignment; if so, statement regarding how the blinding was accomplished and how it was assessed.</w:t>
      </w:r>
    </w:p>
    <w:p w14:paraId="25A06BA1" w14:textId="02686009" w:rsidR="00BD2A2A" w:rsidRPr="003D7D5A" w:rsidRDefault="00BD2A2A" w:rsidP="003C633D">
      <w:pPr>
        <w:spacing w:after="0" w:line="480" w:lineRule="auto"/>
        <w:jc w:val="left"/>
        <w:rPr>
          <w:color w:val="0070C0"/>
          <w:sz w:val="22"/>
          <w:szCs w:val="22"/>
        </w:rPr>
      </w:pPr>
      <w:r w:rsidRPr="003D7D5A">
        <w:rPr>
          <w:color w:val="0070C0"/>
          <w:sz w:val="22"/>
          <w:szCs w:val="22"/>
        </w:rPr>
        <w:t>Unit of Analysis</w:t>
      </w:r>
    </w:p>
    <w:p w14:paraId="7938EEB1" w14:textId="2A536D72" w:rsidR="00BD2A2A" w:rsidRPr="003D7D5A" w:rsidRDefault="00BD2A2A" w:rsidP="003C633D">
      <w:pPr>
        <w:spacing w:after="0" w:line="480" w:lineRule="auto"/>
        <w:jc w:val="left"/>
        <w:rPr>
          <w:sz w:val="22"/>
          <w:szCs w:val="22"/>
        </w:rPr>
      </w:pPr>
      <w:r w:rsidRPr="003D7D5A">
        <w:rPr>
          <w:sz w:val="22"/>
          <w:szCs w:val="22"/>
        </w:rPr>
        <w:t>Description of the smallest unit that is being analyzed to assess intervention effects (e.g., individual, group, or community)</w:t>
      </w:r>
      <w:r w:rsidR="003C633D" w:rsidRPr="003D7D5A">
        <w:rPr>
          <w:rFonts w:hint="eastAsia"/>
          <w:sz w:val="22"/>
          <w:szCs w:val="22"/>
        </w:rPr>
        <w:t xml:space="preserve">. </w:t>
      </w:r>
      <w:r w:rsidRPr="003D7D5A">
        <w:rPr>
          <w:sz w:val="22"/>
          <w:szCs w:val="22"/>
        </w:rPr>
        <w:t>If the unit of analysis differs from the unit of assignment, the analytical method used to account for this (e.g., adjusting the standard error estimates by the design effect or using multilevel analysis)</w:t>
      </w:r>
    </w:p>
    <w:p w14:paraId="6F3B60AA" w14:textId="77777777" w:rsidR="003C633D" w:rsidRPr="003D7D5A" w:rsidRDefault="004102DE" w:rsidP="003C633D">
      <w:pPr>
        <w:spacing w:after="0" w:line="480" w:lineRule="auto"/>
        <w:jc w:val="left"/>
        <w:rPr>
          <w:rFonts w:cs="Arial"/>
          <w:color w:val="0070C0"/>
          <w:sz w:val="22"/>
          <w:szCs w:val="22"/>
        </w:rPr>
      </w:pPr>
      <w:bookmarkStart w:id="4" w:name="italic24"/>
      <w:r w:rsidRPr="003D7D5A">
        <w:rPr>
          <w:color w:val="0070C0"/>
          <w:sz w:val="22"/>
          <w:szCs w:val="22"/>
        </w:rPr>
        <w:t>Statistical</w:t>
      </w:r>
      <w:bookmarkStart w:id="5" w:name="italic25"/>
      <w:bookmarkEnd w:id="4"/>
      <w:r w:rsidRPr="003D7D5A">
        <w:rPr>
          <w:color w:val="0070C0"/>
          <w:sz w:val="22"/>
          <w:szCs w:val="22"/>
        </w:rPr>
        <w:t xml:space="preserve"> methods</w:t>
      </w:r>
      <w:bookmarkEnd w:id="5"/>
    </w:p>
    <w:p w14:paraId="1F3F3A86" w14:textId="704A58BE" w:rsidR="00CD4BA1" w:rsidRPr="003D7D5A" w:rsidRDefault="007236C7" w:rsidP="003C633D">
      <w:pPr>
        <w:spacing w:after="0" w:line="480" w:lineRule="auto"/>
        <w:jc w:val="left"/>
        <w:rPr>
          <w:rStyle w:val="apple-converted-space"/>
          <w:rFonts w:cs="Arial"/>
          <w:sz w:val="22"/>
          <w:szCs w:val="22"/>
        </w:rPr>
      </w:pPr>
      <w:r w:rsidRPr="003D7D5A">
        <w:rPr>
          <w:rFonts w:cs="Arial"/>
          <w:sz w:val="22"/>
          <w:szCs w:val="22"/>
        </w:rPr>
        <w:t xml:space="preserve">The statistical methods </w:t>
      </w:r>
      <w:r w:rsidR="00CD4BA1" w:rsidRPr="003D7D5A">
        <w:rPr>
          <w:rFonts w:cs="Arial"/>
          <w:sz w:val="22"/>
          <w:szCs w:val="22"/>
        </w:rPr>
        <w:t>should be described</w:t>
      </w:r>
      <w:r w:rsidR="007968AA" w:rsidRPr="003D7D5A">
        <w:rPr>
          <w:rFonts w:cs="Arial"/>
          <w:sz w:val="22"/>
          <w:szCs w:val="22"/>
        </w:rPr>
        <w:t xml:space="preserve"> </w:t>
      </w:r>
      <w:r w:rsidR="000269D0" w:rsidRPr="003D7D5A">
        <w:rPr>
          <w:rFonts w:cs="Arial"/>
          <w:sz w:val="22"/>
          <w:szCs w:val="22"/>
        </w:rPr>
        <w:t>in</w:t>
      </w:r>
      <w:r w:rsidRPr="003D7D5A">
        <w:rPr>
          <w:rFonts w:cs="Arial"/>
          <w:sz w:val="22"/>
          <w:szCs w:val="22"/>
        </w:rPr>
        <w:t xml:space="preserve"> sufficient</w:t>
      </w:r>
      <w:r w:rsidR="000269D0" w:rsidRPr="003D7D5A">
        <w:rPr>
          <w:rFonts w:cs="Arial"/>
          <w:sz w:val="22"/>
          <w:szCs w:val="22"/>
        </w:rPr>
        <w:t xml:space="preserve"> detail to allow the reviewers and any other reader to replicate the analysis</w:t>
      </w:r>
      <w:r w:rsidR="00CD4BA1" w:rsidRPr="003D7D5A">
        <w:rPr>
          <w:rFonts w:cs="Arial"/>
          <w:sz w:val="22"/>
          <w:szCs w:val="22"/>
        </w:rPr>
        <w:t xml:space="preserve">. If reviewers want to analyze the data to confirm the results, the raw data </w:t>
      </w:r>
      <w:r w:rsidR="0098438B" w:rsidRPr="003D7D5A">
        <w:rPr>
          <w:rFonts w:cs="Arial"/>
          <w:sz w:val="22"/>
          <w:szCs w:val="22"/>
        </w:rPr>
        <w:t xml:space="preserve">will </w:t>
      </w:r>
      <w:r w:rsidR="00CD4BA1" w:rsidRPr="003D7D5A">
        <w:rPr>
          <w:rFonts w:cs="Arial"/>
          <w:sz w:val="22"/>
          <w:szCs w:val="22"/>
        </w:rPr>
        <w:t xml:space="preserve">be </w:t>
      </w:r>
      <w:r w:rsidR="0098438B" w:rsidRPr="003D7D5A">
        <w:rPr>
          <w:rFonts w:cs="Arial"/>
          <w:sz w:val="22"/>
          <w:szCs w:val="22"/>
        </w:rPr>
        <w:t>requested by the</w:t>
      </w:r>
      <w:r w:rsidR="00CD4BA1" w:rsidRPr="003D7D5A">
        <w:rPr>
          <w:rFonts w:cs="Arial"/>
          <w:sz w:val="22"/>
          <w:szCs w:val="22"/>
        </w:rPr>
        <w:t xml:space="preserve"> editorial office. </w:t>
      </w:r>
      <w:r w:rsidR="008F3251" w:rsidRPr="003D7D5A">
        <w:rPr>
          <w:rFonts w:cs="Arial"/>
          <w:sz w:val="22"/>
          <w:szCs w:val="22"/>
        </w:rPr>
        <w:t>The c</w:t>
      </w:r>
      <w:r w:rsidR="00CD4BA1" w:rsidRPr="003D7D5A">
        <w:rPr>
          <w:rFonts w:cs="Arial"/>
          <w:sz w:val="22"/>
          <w:szCs w:val="22"/>
        </w:rPr>
        <w:t xml:space="preserve">omputer program used should be </w:t>
      </w:r>
      <w:r w:rsidRPr="003D7D5A">
        <w:rPr>
          <w:rFonts w:cs="Arial"/>
          <w:sz w:val="22"/>
          <w:szCs w:val="22"/>
        </w:rPr>
        <w:t xml:space="preserve">specified, including </w:t>
      </w:r>
      <w:r w:rsidR="007968AA" w:rsidRPr="003D7D5A">
        <w:rPr>
          <w:rFonts w:cs="Arial"/>
          <w:sz w:val="22"/>
          <w:szCs w:val="22"/>
        </w:rPr>
        <w:t xml:space="preserve">the </w:t>
      </w:r>
      <w:r w:rsidR="00CD4BA1" w:rsidRPr="003D7D5A">
        <w:rPr>
          <w:rFonts w:cs="Arial"/>
          <w:sz w:val="22"/>
          <w:szCs w:val="22"/>
        </w:rPr>
        <w:t>company and version.</w:t>
      </w:r>
      <w:r w:rsidR="00526D6D" w:rsidRPr="003D7D5A">
        <w:rPr>
          <w:rFonts w:cs="Arial"/>
          <w:sz w:val="22"/>
          <w:szCs w:val="22"/>
        </w:rPr>
        <w:t xml:space="preserve"> </w:t>
      </w:r>
      <w:r w:rsidRPr="003D7D5A">
        <w:rPr>
          <w:rFonts w:cs="Arial"/>
          <w:sz w:val="22"/>
          <w:szCs w:val="22"/>
        </w:rPr>
        <w:t>The c</w:t>
      </w:r>
      <w:r w:rsidR="00526D6D" w:rsidRPr="003D7D5A">
        <w:rPr>
          <w:rFonts w:cs="Arial"/>
          <w:sz w:val="22"/>
          <w:szCs w:val="22"/>
        </w:rPr>
        <w:t>ity and the country of the company are included in parenthes</w:t>
      </w:r>
      <w:r w:rsidRPr="003D7D5A">
        <w:rPr>
          <w:rFonts w:cs="Arial"/>
          <w:sz w:val="22"/>
          <w:szCs w:val="22"/>
        </w:rPr>
        <w:t>e</w:t>
      </w:r>
      <w:r w:rsidR="00526D6D" w:rsidRPr="003D7D5A">
        <w:rPr>
          <w:rFonts w:cs="Arial"/>
          <w:sz w:val="22"/>
          <w:szCs w:val="22"/>
        </w:rPr>
        <w:t>s.</w:t>
      </w:r>
      <w:r w:rsidR="00CD4BA1" w:rsidRPr="003D7D5A">
        <w:rPr>
          <w:rFonts w:cs="Arial"/>
          <w:sz w:val="22"/>
          <w:szCs w:val="22"/>
        </w:rPr>
        <w:t xml:space="preserve"> </w:t>
      </w:r>
      <w:r w:rsidRPr="003D7D5A">
        <w:rPr>
          <w:rFonts w:cs="Arial"/>
          <w:sz w:val="22"/>
          <w:szCs w:val="22"/>
        </w:rPr>
        <w:t xml:space="preserve">It is encouraged to provide statistical </w:t>
      </w:r>
      <w:r w:rsidR="00CD4BA1" w:rsidRPr="003D7D5A">
        <w:rPr>
          <w:rFonts w:cs="Arial"/>
          <w:sz w:val="22"/>
          <w:szCs w:val="22"/>
        </w:rPr>
        <w:t xml:space="preserve">results </w:t>
      </w:r>
      <w:r w:rsidRPr="003D7D5A">
        <w:rPr>
          <w:rFonts w:cs="Arial"/>
          <w:sz w:val="22"/>
          <w:szCs w:val="22"/>
        </w:rPr>
        <w:t>that reflect</w:t>
      </w:r>
      <w:r w:rsidR="00CD4BA1" w:rsidRPr="003D7D5A">
        <w:rPr>
          <w:rFonts w:cs="Arial"/>
          <w:sz w:val="22"/>
          <w:szCs w:val="22"/>
        </w:rPr>
        <w:t xml:space="preserve"> the measurement error or uncertainty</w:t>
      </w:r>
      <w:r w:rsidRPr="003D7D5A">
        <w:rPr>
          <w:rFonts w:cs="Arial"/>
          <w:sz w:val="22"/>
          <w:szCs w:val="22"/>
        </w:rPr>
        <w:t>,</w:t>
      </w:r>
      <w:r w:rsidR="00CD4BA1" w:rsidRPr="003D7D5A">
        <w:rPr>
          <w:rFonts w:cs="Arial"/>
          <w:sz w:val="22"/>
          <w:szCs w:val="22"/>
        </w:rPr>
        <w:t xml:space="preserve"> such as confidence intervals</w:t>
      </w:r>
      <w:r w:rsidRPr="003D7D5A">
        <w:rPr>
          <w:rFonts w:cs="Arial"/>
          <w:sz w:val="22"/>
          <w:szCs w:val="22"/>
        </w:rPr>
        <w:t>,</w:t>
      </w:r>
      <w:r w:rsidR="00CD4BA1" w:rsidRPr="003D7D5A">
        <w:rPr>
          <w:rFonts w:cs="Arial"/>
          <w:sz w:val="22"/>
          <w:szCs w:val="22"/>
        </w:rPr>
        <w:t xml:space="preserve"> </w:t>
      </w:r>
      <w:r w:rsidRPr="003D7D5A">
        <w:rPr>
          <w:rFonts w:cs="Arial"/>
          <w:sz w:val="22"/>
          <w:szCs w:val="22"/>
        </w:rPr>
        <w:t xml:space="preserve">in addition to the </w:t>
      </w:r>
      <w:r w:rsidR="00CD4BA1" w:rsidRPr="003D7D5A">
        <w:rPr>
          <w:rFonts w:cs="Arial"/>
          <w:sz w:val="22"/>
          <w:szCs w:val="22"/>
        </w:rPr>
        <w:t>P</w:t>
      </w:r>
      <w:r w:rsidRPr="003D7D5A">
        <w:rPr>
          <w:rFonts w:cs="Arial"/>
          <w:sz w:val="22"/>
          <w:szCs w:val="22"/>
        </w:rPr>
        <w:t>-</w:t>
      </w:r>
      <w:r w:rsidR="00CD4BA1" w:rsidRPr="003D7D5A">
        <w:rPr>
          <w:rFonts w:cs="Arial"/>
          <w:sz w:val="22"/>
          <w:szCs w:val="22"/>
        </w:rPr>
        <w:t>value.</w:t>
      </w:r>
      <w:r w:rsidR="002F32C1" w:rsidRPr="003D7D5A">
        <w:rPr>
          <w:rStyle w:val="apple-converted-space"/>
          <w:rFonts w:cs="Arial"/>
          <w:sz w:val="22"/>
          <w:szCs w:val="22"/>
        </w:rPr>
        <w:t xml:space="preserve"> </w:t>
      </w:r>
    </w:p>
    <w:p w14:paraId="57B4F49B" w14:textId="77777777" w:rsidR="00CD4BA1" w:rsidRPr="003D7D5A" w:rsidRDefault="00CD4BA1" w:rsidP="003C633D">
      <w:pPr>
        <w:pStyle w:val="aa"/>
        <w:spacing w:line="480" w:lineRule="auto"/>
        <w:rPr>
          <w:rFonts w:ascii="Garamond" w:hAnsi="Garamond" w:cs="Courier New"/>
          <w:sz w:val="22"/>
          <w:szCs w:val="22"/>
        </w:rPr>
      </w:pPr>
    </w:p>
    <w:p w14:paraId="5418B48D" w14:textId="77777777" w:rsidR="00F03A4B" w:rsidRPr="003D7D5A" w:rsidRDefault="00AC14E6" w:rsidP="003C633D">
      <w:pPr>
        <w:spacing w:after="0" w:line="480" w:lineRule="auto"/>
        <w:jc w:val="left"/>
        <w:rPr>
          <w:rStyle w:val="apple-converted-space"/>
          <w:rFonts w:cs="Arial"/>
          <w:b/>
          <w:color w:val="0070C0"/>
          <w:sz w:val="22"/>
          <w:szCs w:val="22"/>
        </w:rPr>
      </w:pPr>
      <w:r w:rsidRPr="003D7D5A">
        <w:rPr>
          <w:rStyle w:val="apple-converted-space"/>
          <w:rFonts w:cs="Arial"/>
          <w:b/>
          <w:color w:val="0070C0"/>
          <w:sz w:val="22"/>
          <w:szCs w:val="22"/>
        </w:rPr>
        <w:t>Results</w:t>
      </w:r>
    </w:p>
    <w:p w14:paraId="52D361AF" w14:textId="77777777" w:rsidR="004102DE" w:rsidRPr="003D7D5A" w:rsidRDefault="004102DE" w:rsidP="003C633D">
      <w:pPr>
        <w:pStyle w:val="aa"/>
        <w:spacing w:line="480" w:lineRule="auto"/>
        <w:rPr>
          <w:rFonts w:ascii="Garamond" w:hAnsi="Garamond"/>
          <w:bCs/>
          <w:color w:val="0070C0"/>
          <w:sz w:val="22"/>
          <w:szCs w:val="22"/>
        </w:rPr>
      </w:pPr>
      <w:bookmarkStart w:id="6" w:name="bold29"/>
      <w:bookmarkStart w:id="7" w:name="italic31"/>
      <w:r w:rsidRPr="003D7D5A">
        <w:rPr>
          <w:rFonts w:ascii="Garamond" w:hAnsi="Garamond"/>
          <w:bCs/>
          <w:color w:val="0070C0"/>
          <w:sz w:val="22"/>
          <w:szCs w:val="22"/>
        </w:rPr>
        <w:lastRenderedPageBreak/>
        <w:t>Participants</w:t>
      </w:r>
      <w:bookmarkEnd w:id="6"/>
      <w:bookmarkEnd w:id="7"/>
    </w:p>
    <w:p w14:paraId="125755F6" w14:textId="0B09050B" w:rsidR="004102DE" w:rsidRPr="003D7D5A" w:rsidRDefault="007236C7" w:rsidP="003C633D">
      <w:pPr>
        <w:pStyle w:val="AbstractTitle"/>
        <w:spacing w:line="480" w:lineRule="auto"/>
        <w:rPr>
          <w:rFonts w:ascii="Garamond" w:hAnsi="Garamond" w:cs="Courier New"/>
          <w:b w:val="0"/>
          <w:color w:val="C00000"/>
          <w:sz w:val="22"/>
          <w:szCs w:val="22"/>
        </w:rPr>
      </w:pPr>
      <w:r w:rsidRPr="003D7D5A">
        <w:rPr>
          <w:rFonts w:ascii="Garamond" w:hAnsi="Garamond"/>
          <w:b w:val="0"/>
          <w:color w:val="C00000"/>
          <w:sz w:val="22"/>
          <w:szCs w:val="22"/>
        </w:rPr>
        <w:t xml:space="preserve">A </w:t>
      </w:r>
      <w:r w:rsidR="007968AA" w:rsidRPr="003D7D5A">
        <w:rPr>
          <w:rFonts w:ascii="Garamond" w:hAnsi="Garamond"/>
          <w:b w:val="0"/>
          <w:color w:val="C00000"/>
          <w:sz w:val="22"/>
          <w:szCs w:val="22"/>
        </w:rPr>
        <w:t>f</w:t>
      </w:r>
      <w:r w:rsidR="002F32C1" w:rsidRPr="003D7D5A">
        <w:rPr>
          <w:rFonts w:ascii="Garamond" w:hAnsi="Garamond"/>
          <w:b w:val="0"/>
          <w:color w:val="C00000"/>
          <w:sz w:val="22"/>
          <w:szCs w:val="22"/>
        </w:rPr>
        <w:t>low diagram</w:t>
      </w:r>
      <w:r w:rsidR="0098438B" w:rsidRPr="003D7D5A">
        <w:rPr>
          <w:rFonts w:ascii="Garamond" w:hAnsi="Garamond"/>
          <w:b w:val="0"/>
          <w:color w:val="C00000"/>
          <w:sz w:val="22"/>
          <w:szCs w:val="22"/>
        </w:rPr>
        <w:t xml:space="preserve"> is recommended</w:t>
      </w:r>
      <w:r w:rsidR="002F32C1" w:rsidRPr="003D7D5A">
        <w:rPr>
          <w:rFonts w:ascii="Garamond" w:hAnsi="Garamond"/>
          <w:b w:val="0"/>
          <w:color w:val="C00000"/>
          <w:sz w:val="22"/>
          <w:szCs w:val="22"/>
        </w:rPr>
        <w:t xml:space="preserve">. Give </w:t>
      </w:r>
      <w:r w:rsidRPr="003D7D5A">
        <w:rPr>
          <w:rFonts w:ascii="Garamond" w:hAnsi="Garamond"/>
          <w:b w:val="0"/>
          <w:color w:val="C00000"/>
          <w:sz w:val="22"/>
          <w:szCs w:val="22"/>
        </w:rPr>
        <w:t xml:space="preserve">the </w:t>
      </w:r>
      <w:r w:rsidR="002F32C1" w:rsidRPr="003D7D5A">
        <w:rPr>
          <w:rFonts w:ascii="Garamond" w:hAnsi="Garamond"/>
          <w:b w:val="0"/>
          <w:color w:val="C00000"/>
          <w:sz w:val="22"/>
          <w:szCs w:val="22"/>
        </w:rPr>
        <w:t xml:space="preserve">demographic characteristics of </w:t>
      </w:r>
      <w:r w:rsidRPr="003D7D5A">
        <w:rPr>
          <w:rFonts w:ascii="Garamond" w:hAnsi="Garamond"/>
          <w:b w:val="0"/>
          <w:color w:val="C00000"/>
          <w:sz w:val="22"/>
          <w:szCs w:val="22"/>
        </w:rPr>
        <w:t xml:space="preserve">the </w:t>
      </w:r>
      <w:r w:rsidR="002F32C1" w:rsidRPr="003D7D5A">
        <w:rPr>
          <w:rFonts w:ascii="Garamond" w:hAnsi="Garamond"/>
          <w:b w:val="0"/>
          <w:color w:val="C00000"/>
          <w:sz w:val="22"/>
          <w:szCs w:val="22"/>
        </w:rPr>
        <w:t>study participants</w:t>
      </w:r>
      <w:r w:rsidR="008F3251" w:rsidRPr="003D7D5A">
        <w:rPr>
          <w:rFonts w:ascii="Garamond" w:hAnsi="Garamond"/>
          <w:b w:val="0"/>
          <w:color w:val="C00000"/>
          <w:sz w:val="22"/>
          <w:szCs w:val="22"/>
        </w:rPr>
        <w:t>.</w:t>
      </w:r>
    </w:p>
    <w:p w14:paraId="24318E03" w14:textId="77777777" w:rsidR="004102DE" w:rsidRPr="003D7D5A" w:rsidRDefault="004102DE" w:rsidP="003C633D">
      <w:pPr>
        <w:pStyle w:val="aa"/>
        <w:spacing w:line="480" w:lineRule="auto"/>
        <w:rPr>
          <w:rFonts w:ascii="Garamond" w:hAnsi="Garamond" w:cs="Courier New"/>
          <w:color w:val="0070C0"/>
          <w:sz w:val="22"/>
          <w:szCs w:val="22"/>
        </w:rPr>
      </w:pPr>
      <w:r w:rsidRPr="003D7D5A">
        <w:rPr>
          <w:rFonts w:ascii="Garamond" w:hAnsi="Garamond"/>
          <w:bCs/>
          <w:color w:val="0070C0"/>
          <w:sz w:val="22"/>
          <w:szCs w:val="22"/>
        </w:rPr>
        <w:t>Main results</w:t>
      </w:r>
    </w:p>
    <w:p w14:paraId="76DA9636" w14:textId="2CDE3DBC" w:rsidR="00EA292C" w:rsidRPr="003D7D5A" w:rsidRDefault="007236C7" w:rsidP="003D7D5A">
      <w:pPr>
        <w:pStyle w:val="ad"/>
        <w:spacing w:after="0" w:line="480" w:lineRule="auto"/>
        <w:rPr>
          <w:rStyle w:val="apple-converted-space"/>
          <w:rFonts w:cs="Arial"/>
          <w:sz w:val="22"/>
          <w:szCs w:val="22"/>
        </w:rPr>
      </w:pPr>
      <w:r w:rsidRPr="003D7D5A">
        <w:rPr>
          <w:rFonts w:cs="Courier New"/>
          <w:sz w:val="22"/>
          <w:szCs w:val="22"/>
        </w:rPr>
        <w:t xml:space="preserve">The main results </w:t>
      </w:r>
      <w:r w:rsidR="00CD4BA1" w:rsidRPr="003D7D5A">
        <w:rPr>
          <w:rFonts w:cs="Courier New"/>
          <w:sz w:val="22"/>
          <w:szCs w:val="22"/>
        </w:rPr>
        <w:t xml:space="preserve">should be described logically according to the methods. </w:t>
      </w:r>
      <w:r w:rsidR="0098438B" w:rsidRPr="003D7D5A">
        <w:rPr>
          <w:rFonts w:cs="Courier New"/>
          <w:sz w:val="22"/>
          <w:szCs w:val="22"/>
        </w:rPr>
        <w:t xml:space="preserve">Briefly describe the core results when data are provided in tables or figures. In the results, audio or video files are also welcomed. Extra supplementary </w:t>
      </w:r>
      <w:r w:rsidR="0098438B" w:rsidRPr="003D7D5A">
        <w:rPr>
          <w:rFonts w:hint="eastAsia"/>
          <w:sz w:val="22"/>
          <w:szCs w:val="22"/>
        </w:rPr>
        <w:t>m</w:t>
      </w:r>
      <w:r w:rsidR="0098438B" w:rsidRPr="003D7D5A">
        <w:rPr>
          <w:sz w:val="22"/>
          <w:szCs w:val="22"/>
        </w:rPr>
        <w:t xml:space="preserve">aterial </w:t>
      </w:r>
      <w:r w:rsidR="0098438B" w:rsidRPr="003D7D5A">
        <w:rPr>
          <w:rFonts w:cs="Courier New"/>
          <w:sz w:val="22"/>
          <w:szCs w:val="22"/>
        </w:rPr>
        <w:t xml:space="preserve">can be added. </w:t>
      </w:r>
      <w:r w:rsidRPr="003D7D5A">
        <w:rPr>
          <w:rFonts w:cs="Courier New"/>
          <w:sz w:val="22"/>
          <w:szCs w:val="22"/>
        </w:rPr>
        <w:t xml:space="preserve">The table(s) </w:t>
      </w:r>
      <w:r w:rsidR="002F32C1" w:rsidRPr="003D7D5A">
        <w:rPr>
          <w:rFonts w:cs="Courier New"/>
          <w:sz w:val="22"/>
          <w:szCs w:val="22"/>
        </w:rPr>
        <w:t>and f</w:t>
      </w:r>
      <w:r w:rsidR="00CD4BA1" w:rsidRPr="003D7D5A">
        <w:rPr>
          <w:rFonts w:cs="Courier New"/>
          <w:sz w:val="22"/>
          <w:szCs w:val="22"/>
        </w:rPr>
        <w:t>igure</w:t>
      </w:r>
      <w:r w:rsidRPr="003D7D5A">
        <w:rPr>
          <w:rFonts w:cs="Courier New"/>
          <w:sz w:val="22"/>
          <w:szCs w:val="22"/>
        </w:rPr>
        <w:t>(</w:t>
      </w:r>
      <w:r w:rsidR="00CD4BA1" w:rsidRPr="003D7D5A">
        <w:rPr>
          <w:rFonts w:cs="Courier New"/>
          <w:sz w:val="22"/>
          <w:szCs w:val="22"/>
        </w:rPr>
        <w:t>s</w:t>
      </w:r>
      <w:r w:rsidRPr="003D7D5A">
        <w:rPr>
          <w:rFonts w:cs="Courier New"/>
          <w:sz w:val="22"/>
          <w:szCs w:val="22"/>
        </w:rPr>
        <w:t>)</w:t>
      </w:r>
      <w:r w:rsidR="00CD4BA1" w:rsidRPr="003D7D5A">
        <w:rPr>
          <w:rFonts w:cs="Courier New"/>
          <w:sz w:val="22"/>
          <w:szCs w:val="22"/>
        </w:rPr>
        <w:t xml:space="preserve"> </w:t>
      </w:r>
      <w:r w:rsidR="0098438B" w:rsidRPr="003D7D5A">
        <w:rPr>
          <w:rFonts w:hint="eastAsia"/>
          <w:sz w:val="22"/>
          <w:szCs w:val="22"/>
        </w:rPr>
        <w:t>s</w:t>
      </w:r>
      <w:r w:rsidR="0098438B" w:rsidRPr="003D7D5A">
        <w:rPr>
          <w:sz w:val="22"/>
          <w:szCs w:val="22"/>
        </w:rPr>
        <w:t xml:space="preserve">hould serve the purpose of presenting </w:t>
      </w:r>
      <w:r w:rsidR="00CD4BA1" w:rsidRPr="003D7D5A">
        <w:rPr>
          <w:rFonts w:cs="Courier New"/>
          <w:sz w:val="22"/>
          <w:szCs w:val="22"/>
        </w:rPr>
        <w:t xml:space="preserve">the results </w:t>
      </w:r>
      <w:r w:rsidRPr="003D7D5A">
        <w:rPr>
          <w:rFonts w:cs="Courier New"/>
          <w:sz w:val="22"/>
          <w:szCs w:val="22"/>
        </w:rPr>
        <w:t>succinctly and efficiently</w:t>
      </w:r>
      <w:r w:rsidR="00CD4BA1" w:rsidRPr="003D7D5A">
        <w:rPr>
          <w:rFonts w:cs="Courier New"/>
          <w:sz w:val="22"/>
          <w:szCs w:val="22"/>
        </w:rPr>
        <w:t xml:space="preserve">. </w:t>
      </w:r>
      <w:r w:rsidRPr="003D7D5A">
        <w:rPr>
          <w:rFonts w:cs="Courier New"/>
          <w:sz w:val="22"/>
          <w:szCs w:val="22"/>
        </w:rPr>
        <w:t>The c</w:t>
      </w:r>
      <w:r w:rsidR="00CD4BA1" w:rsidRPr="003D7D5A">
        <w:rPr>
          <w:rFonts w:cs="Courier New"/>
          <w:sz w:val="22"/>
          <w:szCs w:val="22"/>
        </w:rPr>
        <w:t>ontent of the tables should not be duplicated in</w:t>
      </w:r>
      <w:r w:rsidRPr="003D7D5A">
        <w:rPr>
          <w:rFonts w:cs="Courier New"/>
          <w:sz w:val="22"/>
          <w:szCs w:val="22"/>
        </w:rPr>
        <w:t xml:space="preserve"> the</w:t>
      </w:r>
      <w:r w:rsidR="00CD4BA1" w:rsidRPr="003D7D5A">
        <w:rPr>
          <w:rFonts w:cs="Courier New"/>
          <w:sz w:val="22"/>
          <w:szCs w:val="22"/>
        </w:rPr>
        <w:t xml:space="preserve"> figures. </w:t>
      </w:r>
    </w:p>
    <w:p w14:paraId="0751985D" w14:textId="77777777" w:rsidR="00DE4FB6" w:rsidRPr="003D7D5A" w:rsidRDefault="00DE4FB6" w:rsidP="003C633D">
      <w:pPr>
        <w:spacing w:after="0" w:line="480" w:lineRule="auto"/>
        <w:jc w:val="left"/>
        <w:rPr>
          <w:rStyle w:val="apple-converted-space"/>
          <w:rFonts w:cs="Arial"/>
          <w:color w:val="000000" w:themeColor="text1"/>
          <w:sz w:val="22"/>
          <w:szCs w:val="22"/>
        </w:rPr>
      </w:pPr>
    </w:p>
    <w:p w14:paraId="2E72787D" w14:textId="77777777" w:rsidR="001408FB" w:rsidRPr="003D7D5A" w:rsidRDefault="001408FB" w:rsidP="003C633D">
      <w:pPr>
        <w:widowControl/>
        <w:wordWrap/>
        <w:autoSpaceDE/>
        <w:autoSpaceDN/>
        <w:spacing w:after="0" w:line="480" w:lineRule="auto"/>
        <w:jc w:val="left"/>
        <w:rPr>
          <w:rFonts w:eastAsia="Times New Roman" w:cs="Arial"/>
          <w:b/>
          <w:iCs/>
          <w:color w:val="0070C0"/>
          <w:kern w:val="0"/>
          <w:sz w:val="22"/>
          <w:szCs w:val="22"/>
          <w:lang w:eastAsia="en-US"/>
        </w:rPr>
      </w:pPr>
      <w:r w:rsidRPr="003D7D5A">
        <w:rPr>
          <w:rFonts w:eastAsia="Times New Roman" w:cs="Arial"/>
          <w:b/>
          <w:iCs/>
          <w:color w:val="0070C0"/>
          <w:kern w:val="0"/>
          <w:sz w:val="22"/>
          <w:szCs w:val="22"/>
          <w:lang w:eastAsia="en-US"/>
        </w:rPr>
        <w:t>Discussion</w:t>
      </w:r>
    </w:p>
    <w:p w14:paraId="245D0D82" w14:textId="77777777" w:rsidR="004102DE" w:rsidRPr="003D7D5A" w:rsidRDefault="004102DE" w:rsidP="003C633D">
      <w:pPr>
        <w:widowControl/>
        <w:wordWrap/>
        <w:autoSpaceDE/>
        <w:autoSpaceDN/>
        <w:spacing w:after="0" w:line="480" w:lineRule="auto"/>
        <w:jc w:val="left"/>
        <w:rPr>
          <w:rFonts w:cs="Arial"/>
          <w:iCs/>
          <w:color w:val="0070C0"/>
          <w:kern w:val="0"/>
          <w:sz w:val="22"/>
          <w:szCs w:val="22"/>
        </w:rPr>
      </w:pPr>
      <w:r w:rsidRPr="003D7D5A">
        <w:rPr>
          <w:rFonts w:cs="Arial"/>
          <w:iCs/>
          <w:color w:val="0070C0"/>
          <w:kern w:val="0"/>
          <w:sz w:val="22"/>
          <w:szCs w:val="22"/>
        </w:rPr>
        <w:t>Key results</w:t>
      </w:r>
    </w:p>
    <w:p w14:paraId="20DBEF0C" w14:textId="5457201D" w:rsidR="004102DE" w:rsidRPr="003D7D5A" w:rsidRDefault="00526D6D" w:rsidP="003C633D">
      <w:pPr>
        <w:widowControl/>
        <w:wordWrap/>
        <w:autoSpaceDE/>
        <w:autoSpaceDN/>
        <w:spacing w:after="0" w:line="480" w:lineRule="auto"/>
        <w:jc w:val="left"/>
        <w:rPr>
          <w:rFonts w:cs="Arial"/>
          <w:iCs/>
          <w:color w:val="FF0000"/>
          <w:kern w:val="0"/>
          <w:sz w:val="22"/>
          <w:szCs w:val="22"/>
        </w:rPr>
      </w:pPr>
      <w:r w:rsidRPr="003D7D5A">
        <w:rPr>
          <w:sz w:val="22"/>
          <w:szCs w:val="22"/>
        </w:rPr>
        <w:t xml:space="preserve">Start with the main objectives of the study. </w:t>
      </w:r>
      <w:r w:rsidR="001A5B9C" w:rsidRPr="003D7D5A">
        <w:rPr>
          <w:rFonts w:cs="Courier New"/>
          <w:sz w:val="22"/>
          <w:szCs w:val="22"/>
        </w:rPr>
        <w:t>B</w:t>
      </w:r>
      <w:r w:rsidR="004102DE" w:rsidRPr="003D7D5A">
        <w:rPr>
          <w:rFonts w:cs="Courier New"/>
          <w:sz w:val="22"/>
          <w:szCs w:val="22"/>
        </w:rPr>
        <w:t>riefly summarize the main findings.</w:t>
      </w:r>
    </w:p>
    <w:p w14:paraId="16CDE67D" w14:textId="77777777" w:rsidR="004102DE" w:rsidRPr="003D7D5A" w:rsidRDefault="004102DE" w:rsidP="003C633D">
      <w:pPr>
        <w:widowControl/>
        <w:wordWrap/>
        <w:autoSpaceDE/>
        <w:autoSpaceDN/>
        <w:spacing w:after="0" w:line="480" w:lineRule="auto"/>
        <w:jc w:val="left"/>
        <w:rPr>
          <w:rFonts w:cs="Arial"/>
          <w:iCs/>
          <w:color w:val="0070C0"/>
          <w:kern w:val="0"/>
          <w:sz w:val="22"/>
          <w:szCs w:val="22"/>
        </w:rPr>
      </w:pPr>
      <w:r w:rsidRPr="003D7D5A">
        <w:rPr>
          <w:rFonts w:cs="Arial"/>
          <w:iCs/>
          <w:color w:val="0070C0"/>
          <w:kern w:val="0"/>
          <w:sz w:val="22"/>
          <w:szCs w:val="22"/>
        </w:rPr>
        <w:t xml:space="preserve">Interpretation </w:t>
      </w:r>
    </w:p>
    <w:p w14:paraId="741015FC" w14:textId="77777777" w:rsidR="0098438B" w:rsidRPr="003D7D5A" w:rsidRDefault="004102DE" w:rsidP="003C633D">
      <w:pPr>
        <w:widowControl/>
        <w:wordWrap/>
        <w:autoSpaceDE/>
        <w:autoSpaceDN/>
        <w:spacing w:after="0" w:line="480" w:lineRule="auto"/>
        <w:jc w:val="left"/>
        <w:rPr>
          <w:rFonts w:cs="Arial"/>
          <w:iCs/>
          <w:kern w:val="0"/>
          <w:sz w:val="22"/>
          <w:szCs w:val="22"/>
        </w:rPr>
      </w:pPr>
      <w:r w:rsidRPr="003D7D5A">
        <w:rPr>
          <w:rFonts w:cs="Arial"/>
          <w:iCs/>
          <w:kern w:val="0"/>
          <w:sz w:val="22"/>
          <w:szCs w:val="22"/>
        </w:rPr>
        <w:t xml:space="preserve">Give a cautious overall interpretation of results considering objectives, limitations, </w:t>
      </w:r>
      <w:r w:rsidR="007968AA" w:rsidRPr="003D7D5A">
        <w:rPr>
          <w:rFonts w:cs="Arial"/>
          <w:iCs/>
          <w:kern w:val="0"/>
          <w:sz w:val="22"/>
          <w:szCs w:val="22"/>
        </w:rPr>
        <w:t xml:space="preserve">a </w:t>
      </w:r>
      <w:r w:rsidRPr="003D7D5A">
        <w:rPr>
          <w:rFonts w:cs="Arial"/>
          <w:iCs/>
          <w:kern w:val="0"/>
          <w:sz w:val="22"/>
          <w:szCs w:val="22"/>
        </w:rPr>
        <w:t>multiplicity of analyses, results from similar studies, and other relevant evidence</w:t>
      </w:r>
      <w:r w:rsidR="0098438B" w:rsidRPr="003D7D5A">
        <w:rPr>
          <w:rFonts w:cs="Arial"/>
          <w:iCs/>
          <w:kern w:val="0"/>
          <w:sz w:val="22"/>
          <w:szCs w:val="22"/>
        </w:rPr>
        <w:t>. Do not present findings that were not described in the results section.</w:t>
      </w:r>
    </w:p>
    <w:p w14:paraId="2E97438E" w14:textId="77777777" w:rsidR="001A5B9C" w:rsidRPr="003D7D5A" w:rsidRDefault="001A5B9C" w:rsidP="003C633D">
      <w:pPr>
        <w:widowControl/>
        <w:wordWrap/>
        <w:autoSpaceDE/>
        <w:autoSpaceDN/>
        <w:spacing w:after="0" w:line="480" w:lineRule="auto"/>
        <w:jc w:val="left"/>
        <w:rPr>
          <w:rFonts w:cs="Arial"/>
          <w:iCs/>
          <w:color w:val="0070C0"/>
          <w:kern w:val="0"/>
          <w:sz w:val="22"/>
          <w:szCs w:val="22"/>
        </w:rPr>
      </w:pPr>
      <w:r w:rsidRPr="003D7D5A">
        <w:rPr>
          <w:rFonts w:cs="Arial"/>
          <w:iCs/>
          <w:color w:val="0070C0"/>
          <w:kern w:val="0"/>
          <w:sz w:val="22"/>
          <w:szCs w:val="22"/>
        </w:rPr>
        <w:t>Comparison with previous studies</w:t>
      </w:r>
    </w:p>
    <w:p w14:paraId="7C0757D4" w14:textId="1BAF8B95" w:rsidR="001A5B9C" w:rsidRPr="003D7D5A" w:rsidRDefault="001A5B9C" w:rsidP="003C633D">
      <w:pPr>
        <w:widowControl/>
        <w:wordWrap/>
        <w:autoSpaceDE/>
        <w:autoSpaceDN/>
        <w:spacing w:after="0" w:line="480" w:lineRule="auto"/>
        <w:jc w:val="left"/>
        <w:rPr>
          <w:rFonts w:cs="Arial"/>
          <w:iCs/>
          <w:color w:val="FF0000"/>
          <w:kern w:val="0"/>
          <w:sz w:val="22"/>
          <w:szCs w:val="22"/>
        </w:rPr>
      </w:pPr>
      <w:r w:rsidRPr="003D7D5A">
        <w:rPr>
          <w:rFonts w:cs="Courier New"/>
          <w:sz w:val="22"/>
          <w:szCs w:val="22"/>
        </w:rPr>
        <w:t>Please do not repeatedly</w:t>
      </w:r>
      <w:r w:rsidR="007236C7" w:rsidRPr="003D7D5A">
        <w:rPr>
          <w:rFonts w:cs="Courier New"/>
          <w:sz w:val="22"/>
          <w:szCs w:val="22"/>
        </w:rPr>
        <w:t xml:space="preserve"> present</w:t>
      </w:r>
      <w:r w:rsidRPr="003D7D5A">
        <w:rPr>
          <w:rFonts w:cs="Courier New"/>
          <w:sz w:val="22"/>
          <w:szCs w:val="22"/>
        </w:rPr>
        <w:t xml:space="preserve"> the results of previous relevant studies</w:t>
      </w:r>
      <w:r w:rsidR="007236C7" w:rsidRPr="003D7D5A">
        <w:rPr>
          <w:rFonts w:cs="Courier New"/>
          <w:sz w:val="22"/>
          <w:szCs w:val="22"/>
        </w:rPr>
        <w:t>; instead, concisely state</w:t>
      </w:r>
      <w:r w:rsidR="0098438B" w:rsidRPr="003D7D5A">
        <w:rPr>
          <w:rFonts w:cs="Courier New"/>
          <w:sz w:val="22"/>
          <w:szCs w:val="22"/>
        </w:rPr>
        <w:t xml:space="preserve"> </w:t>
      </w:r>
      <w:r w:rsidRPr="003D7D5A">
        <w:rPr>
          <w:rFonts w:cs="Courier New"/>
          <w:sz w:val="22"/>
          <w:szCs w:val="22"/>
        </w:rPr>
        <w:t xml:space="preserve">any </w:t>
      </w:r>
      <w:r w:rsidR="007236C7" w:rsidRPr="003D7D5A">
        <w:rPr>
          <w:rFonts w:cs="Courier New"/>
          <w:sz w:val="22"/>
          <w:szCs w:val="22"/>
        </w:rPr>
        <w:t xml:space="preserve">points of discordance </w:t>
      </w:r>
      <w:r w:rsidRPr="003D7D5A">
        <w:rPr>
          <w:rFonts w:cs="Courier New"/>
          <w:sz w:val="22"/>
          <w:szCs w:val="22"/>
        </w:rPr>
        <w:t>or concordance.</w:t>
      </w:r>
    </w:p>
    <w:p w14:paraId="5447A517" w14:textId="77777777" w:rsidR="004102DE" w:rsidRPr="003D7D5A" w:rsidRDefault="004102DE" w:rsidP="003C633D">
      <w:pPr>
        <w:widowControl/>
        <w:wordWrap/>
        <w:autoSpaceDE/>
        <w:autoSpaceDN/>
        <w:spacing w:after="0" w:line="480" w:lineRule="auto"/>
        <w:jc w:val="left"/>
        <w:rPr>
          <w:rFonts w:cs="Arial"/>
          <w:iCs/>
          <w:color w:val="0070C0"/>
          <w:kern w:val="0"/>
          <w:sz w:val="22"/>
          <w:szCs w:val="22"/>
        </w:rPr>
      </w:pPr>
      <w:r w:rsidRPr="003D7D5A">
        <w:rPr>
          <w:rFonts w:cs="Arial"/>
          <w:iCs/>
          <w:color w:val="0070C0"/>
          <w:kern w:val="0"/>
          <w:sz w:val="22"/>
          <w:szCs w:val="22"/>
        </w:rPr>
        <w:t>Limitations</w:t>
      </w:r>
    </w:p>
    <w:p w14:paraId="5B955565" w14:textId="77777777" w:rsidR="004102DE" w:rsidRPr="003D7D5A" w:rsidRDefault="004102DE" w:rsidP="003C633D">
      <w:pPr>
        <w:widowControl/>
        <w:wordWrap/>
        <w:autoSpaceDE/>
        <w:autoSpaceDN/>
        <w:spacing w:after="0" w:line="480" w:lineRule="auto"/>
        <w:jc w:val="left"/>
        <w:rPr>
          <w:rFonts w:cs="Arial"/>
          <w:iCs/>
          <w:kern w:val="0"/>
          <w:sz w:val="22"/>
          <w:szCs w:val="22"/>
        </w:rPr>
      </w:pPr>
      <w:r w:rsidRPr="003D7D5A">
        <w:rPr>
          <w:rFonts w:cs="Arial"/>
          <w:iCs/>
          <w:kern w:val="0"/>
          <w:sz w:val="22"/>
          <w:szCs w:val="22"/>
        </w:rPr>
        <w:t xml:space="preserve">Discuss </w:t>
      </w:r>
      <w:r w:rsidR="007968AA" w:rsidRPr="003D7D5A">
        <w:rPr>
          <w:rFonts w:cs="Arial"/>
          <w:iCs/>
          <w:kern w:val="0"/>
          <w:sz w:val="22"/>
          <w:szCs w:val="22"/>
        </w:rPr>
        <w:t xml:space="preserve">the </w:t>
      </w:r>
      <w:r w:rsidRPr="003D7D5A">
        <w:rPr>
          <w:rFonts w:cs="Arial"/>
          <w:iCs/>
          <w:kern w:val="0"/>
          <w:sz w:val="22"/>
          <w:szCs w:val="22"/>
        </w:rPr>
        <w:t xml:space="preserve">limitations of the study, taking into account sources of potential bias or imprecision. Discuss both </w:t>
      </w:r>
      <w:r w:rsidR="007968AA" w:rsidRPr="003D7D5A">
        <w:rPr>
          <w:rFonts w:cs="Arial"/>
          <w:iCs/>
          <w:kern w:val="0"/>
          <w:sz w:val="22"/>
          <w:szCs w:val="22"/>
        </w:rPr>
        <w:t xml:space="preserve">the </w:t>
      </w:r>
      <w:r w:rsidRPr="003D7D5A">
        <w:rPr>
          <w:rFonts w:cs="Arial"/>
          <w:iCs/>
          <w:kern w:val="0"/>
          <w:sz w:val="22"/>
          <w:szCs w:val="22"/>
        </w:rPr>
        <w:t>direction and magnitude of any potential bias</w:t>
      </w:r>
      <w:r w:rsidR="0098438B" w:rsidRPr="003D7D5A">
        <w:rPr>
          <w:rFonts w:cs="Arial"/>
          <w:iCs/>
          <w:kern w:val="0"/>
          <w:sz w:val="22"/>
          <w:szCs w:val="22"/>
        </w:rPr>
        <w:t>.</w:t>
      </w:r>
    </w:p>
    <w:p w14:paraId="31551DD1" w14:textId="77777777" w:rsidR="004102DE" w:rsidRPr="003D7D5A" w:rsidRDefault="004102DE" w:rsidP="003C633D">
      <w:pPr>
        <w:widowControl/>
        <w:wordWrap/>
        <w:autoSpaceDE/>
        <w:autoSpaceDN/>
        <w:spacing w:after="0" w:line="480" w:lineRule="auto"/>
        <w:jc w:val="left"/>
        <w:rPr>
          <w:rFonts w:cs="Arial"/>
          <w:iCs/>
          <w:color w:val="0070C0"/>
          <w:kern w:val="0"/>
          <w:sz w:val="22"/>
          <w:szCs w:val="22"/>
        </w:rPr>
      </w:pPr>
      <w:r w:rsidRPr="003D7D5A">
        <w:rPr>
          <w:rFonts w:cs="Arial"/>
          <w:iCs/>
          <w:color w:val="0070C0"/>
          <w:kern w:val="0"/>
          <w:sz w:val="22"/>
          <w:szCs w:val="22"/>
        </w:rPr>
        <w:t>Generali</w:t>
      </w:r>
      <w:r w:rsidR="001A5B9C" w:rsidRPr="003D7D5A">
        <w:rPr>
          <w:rFonts w:cs="Arial"/>
          <w:iCs/>
          <w:color w:val="0070C0"/>
          <w:kern w:val="0"/>
          <w:sz w:val="22"/>
          <w:szCs w:val="22"/>
        </w:rPr>
        <w:t>z</w:t>
      </w:r>
      <w:r w:rsidRPr="003D7D5A">
        <w:rPr>
          <w:rFonts w:cs="Arial"/>
          <w:iCs/>
          <w:color w:val="0070C0"/>
          <w:kern w:val="0"/>
          <w:sz w:val="22"/>
          <w:szCs w:val="22"/>
        </w:rPr>
        <w:t>ability</w:t>
      </w:r>
    </w:p>
    <w:p w14:paraId="2965AF12" w14:textId="77777777" w:rsidR="004102DE" w:rsidRPr="003D7D5A" w:rsidRDefault="004102DE" w:rsidP="003C633D">
      <w:pPr>
        <w:widowControl/>
        <w:wordWrap/>
        <w:autoSpaceDE/>
        <w:autoSpaceDN/>
        <w:spacing w:after="0" w:line="480" w:lineRule="auto"/>
        <w:jc w:val="left"/>
        <w:rPr>
          <w:rFonts w:cs="Arial"/>
          <w:iCs/>
          <w:kern w:val="0"/>
          <w:sz w:val="22"/>
          <w:szCs w:val="22"/>
        </w:rPr>
      </w:pPr>
      <w:r w:rsidRPr="003D7D5A">
        <w:rPr>
          <w:rFonts w:cs="Arial"/>
          <w:iCs/>
          <w:kern w:val="0"/>
          <w:sz w:val="22"/>
          <w:szCs w:val="22"/>
        </w:rPr>
        <w:t>Discuss the generali</w:t>
      </w:r>
      <w:r w:rsidR="001A5B9C" w:rsidRPr="003D7D5A">
        <w:rPr>
          <w:rFonts w:cs="Arial"/>
          <w:iCs/>
          <w:kern w:val="0"/>
          <w:sz w:val="22"/>
          <w:szCs w:val="22"/>
        </w:rPr>
        <w:t>z</w:t>
      </w:r>
      <w:r w:rsidRPr="003D7D5A">
        <w:rPr>
          <w:rFonts w:cs="Arial"/>
          <w:iCs/>
          <w:kern w:val="0"/>
          <w:sz w:val="22"/>
          <w:szCs w:val="22"/>
        </w:rPr>
        <w:t>ability (external validity) of the study results</w:t>
      </w:r>
      <w:r w:rsidR="001A5B9C" w:rsidRPr="003D7D5A">
        <w:rPr>
          <w:rFonts w:cs="Arial"/>
          <w:iCs/>
          <w:kern w:val="0"/>
          <w:sz w:val="22"/>
          <w:szCs w:val="22"/>
        </w:rPr>
        <w:t xml:space="preserve">. Consider </w:t>
      </w:r>
      <w:r w:rsidR="0097383E" w:rsidRPr="003D7D5A">
        <w:rPr>
          <w:rFonts w:cs="Arial"/>
          <w:iCs/>
          <w:kern w:val="0"/>
          <w:sz w:val="22"/>
          <w:szCs w:val="22"/>
        </w:rPr>
        <w:t xml:space="preserve">the extent to which </w:t>
      </w:r>
      <w:r w:rsidR="001A5B9C" w:rsidRPr="003D7D5A">
        <w:rPr>
          <w:rFonts w:cs="Arial"/>
          <w:iCs/>
          <w:kern w:val="0"/>
          <w:sz w:val="22"/>
          <w:szCs w:val="22"/>
        </w:rPr>
        <w:t xml:space="preserve">the results can be beneficial to other health educators </w:t>
      </w:r>
      <w:r w:rsidR="00925903" w:rsidRPr="003D7D5A">
        <w:rPr>
          <w:rFonts w:cs="Arial" w:hint="eastAsia"/>
          <w:iCs/>
          <w:kern w:val="0"/>
          <w:sz w:val="22"/>
          <w:szCs w:val="22"/>
        </w:rPr>
        <w:t>a</w:t>
      </w:r>
      <w:r w:rsidR="00925903" w:rsidRPr="003D7D5A">
        <w:rPr>
          <w:rFonts w:cs="Arial"/>
          <w:iCs/>
          <w:kern w:val="0"/>
          <w:sz w:val="22"/>
          <w:szCs w:val="22"/>
        </w:rPr>
        <w:t>round</w:t>
      </w:r>
      <w:r w:rsidR="001A5B9C" w:rsidRPr="003D7D5A">
        <w:rPr>
          <w:rFonts w:cs="Arial"/>
          <w:iCs/>
          <w:kern w:val="0"/>
          <w:sz w:val="22"/>
          <w:szCs w:val="22"/>
        </w:rPr>
        <w:t xml:space="preserve"> the world.</w:t>
      </w:r>
    </w:p>
    <w:p w14:paraId="3CFA1EB4" w14:textId="77777777" w:rsidR="001A5B9C" w:rsidRPr="003D7D5A" w:rsidRDefault="001A5B9C" w:rsidP="003C633D">
      <w:pPr>
        <w:widowControl/>
        <w:wordWrap/>
        <w:autoSpaceDE/>
        <w:autoSpaceDN/>
        <w:spacing w:after="0" w:line="480" w:lineRule="auto"/>
        <w:jc w:val="left"/>
        <w:rPr>
          <w:rFonts w:cs="Arial"/>
          <w:b/>
          <w:iCs/>
          <w:color w:val="0070C0"/>
          <w:kern w:val="0"/>
          <w:sz w:val="22"/>
          <w:szCs w:val="22"/>
        </w:rPr>
      </w:pPr>
    </w:p>
    <w:p w14:paraId="04206192" w14:textId="19DDA8B7" w:rsidR="004102DE" w:rsidRPr="003D7D5A" w:rsidRDefault="004102DE" w:rsidP="003C633D">
      <w:pPr>
        <w:widowControl/>
        <w:wordWrap/>
        <w:autoSpaceDE/>
        <w:autoSpaceDN/>
        <w:spacing w:after="0" w:line="480" w:lineRule="auto"/>
        <w:jc w:val="left"/>
        <w:rPr>
          <w:rFonts w:cs="Arial"/>
          <w:b/>
          <w:iCs/>
          <w:color w:val="0070C0"/>
          <w:kern w:val="0"/>
          <w:sz w:val="22"/>
          <w:szCs w:val="22"/>
        </w:rPr>
      </w:pPr>
      <w:r w:rsidRPr="003D7D5A">
        <w:rPr>
          <w:rFonts w:cs="Arial"/>
          <w:b/>
          <w:iCs/>
          <w:color w:val="0070C0"/>
          <w:kern w:val="0"/>
          <w:sz w:val="22"/>
          <w:szCs w:val="22"/>
        </w:rPr>
        <w:t>Conclusion</w:t>
      </w:r>
      <w:r w:rsidR="005756A6">
        <w:rPr>
          <w:rFonts w:cs="Arial"/>
          <w:b/>
          <w:iCs/>
          <w:color w:val="0070C0"/>
          <w:kern w:val="0"/>
          <w:sz w:val="22"/>
          <w:szCs w:val="22"/>
        </w:rPr>
        <w:t>s</w:t>
      </w:r>
    </w:p>
    <w:p w14:paraId="694BE3A5" w14:textId="362AB000" w:rsidR="002F32C1" w:rsidRPr="003D7D5A" w:rsidRDefault="002F32C1" w:rsidP="003C633D">
      <w:pPr>
        <w:pStyle w:val="aa"/>
        <w:spacing w:line="480" w:lineRule="auto"/>
        <w:rPr>
          <w:rFonts w:ascii="Garamond" w:hAnsi="Garamond" w:cs="Courier New"/>
          <w:color w:val="C00000"/>
          <w:sz w:val="22"/>
          <w:szCs w:val="22"/>
        </w:rPr>
      </w:pPr>
      <w:r w:rsidRPr="003D7D5A">
        <w:rPr>
          <w:rFonts w:ascii="Garamond" w:hAnsi="Garamond" w:cs="Courier New"/>
          <w:color w:val="C00000"/>
          <w:sz w:val="22"/>
          <w:szCs w:val="22"/>
        </w:rPr>
        <w:lastRenderedPageBreak/>
        <w:t>Deduce the conclusion from the results</w:t>
      </w:r>
      <w:r w:rsidR="007236C7" w:rsidRPr="003D7D5A">
        <w:rPr>
          <w:rFonts w:ascii="Garamond" w:hAnsi="Garamond" w:cs="Courier New"/>
          <w:color w:val="C00000"/>
          <w:sz w:val="22"/>
          <w:szCs w:val="22"/>
        </w:rPr>
        <w:t>,</w:t>
      </w:r>
      <w:r w:rsidRPr="003D7D5A">
        <w:rPr>
          <w:rFonts w:ascii="Garamond" w:hAnsi="Garamond" w:cs="Courier New"/>
          <w:color w:val="C00000"/>
          <w:sz w:val="22"/>
          <w:szCs w:val="22"/>
        </w:rPr>
        <w:t xml:space="preserve"> avoiding statements not described in </w:t>
      </w:r>
      <w:r w:rsidR="007236C7" w:rsidRPr="003D7D5A">
        <w:rPr>
          <w:rFonts w:ascii="Garamond" w:hAnsi="Garamond" w:cs="Courier New"/>
          <w:color w:val="C00000"/>
          <w:sz w:val="22"/>
          <w:szCs w:val="22"/>
        </w:rPr>
        <w:t xml:space="preserve">the </w:t>
      </w:r>
      <w:r w:rsidRPr="003D7D5A">
        <w:rPr>
          <w:rFonts w:ascii="Garamond" w:hAnsi="Garamond" w:cs="Courier New"/>
          <w:color w:val="C00000"/>
          <w:sz w:val="22"/>
          <w:szCs w:val="22"/>
        </w:rPr>
        <w:t>methods or results</w:t>
      </w:r>
      <w:r w:rsidR="0098438B" w:rsidRPr="003D7D5A">
        <w:rPr>
          <w:rFonts w:ascii="Garamond" w:hAnsi="Garamond" w:cs="Courier New"/>
          <w:color w:val="C00000"/>
          <w:sz w:val="22"/>
          <w:szCs w:val="22"/>
        </w:rPr>
        <w:t xml:space="preserve">. </w:t>
      </w:r>
      <w:r w:rsidRPr="003D7D5A">
        <w:rPr>
          <w:rFonts w:ascii="Garamond" w:hAnsi="Garamond" w:cs="Courier New"/>
          <w:color w:val="C00000"/>
          <w:sz w:val="22"/>
          <w:szCs w:val="22"/>
        </w:rPr>
        <w:t>If there w</w:t>
      </w:r>
      <w:r w:rsidR="0097383E" w:rsidRPr="003D7D5A">
        <w:rPr>
          <w:rFonts w:ascii="Garamond" w:hAnsi="Garamond" w:cs="Courier New"/>
          <w:color w:val="C00000"/>
          <w:sz w:val="22"/>
          <w:szCs w:val="22"/>
        </w:rPr>
        <w:t>ere</w:t>
      </w:r>
      <w:r w:rsidRPr="003D7D5A">
        <w:rPr>
          <w:rFonts w:ascii="Garamond" w:hAnsi="Garamond" w:cs="Courier New"/>
          <w:color w:val="C00000"/>
          <w:sz w:val="22"/>
          <w:szCs w:val="22"/>
        </w:rPr>
        <w:t xml:space="preserve"> research hypothes</w:t>
      </w:r>
      <w:r w:rsidR="0097383E" w:rsidRPr="003D7D5A">
        <w:rPr>
          <w:rFonts w:ascii="Garamond" w:hAnsi="Garamond" w:cs="Courier New"/>
          <w:color w:val="C00000"/>
          <w:sz w:val="22"/>
          <w:szCs w:val="22"/>
        </w:rPr>
        <w:t>e</w:t>
      </w:r>
      <w:r w:rsidRPr="003D7D5A">
        <w:rPr>
          <w:rFonts w:ascii="Garamond" w:hAnsi="Garamond" w:cs="Courier New"/>
          <w:color w:val="C00000"/>
          <w:sz w:val="22"/>
          <w:szCs w:val="22"/>
        </w:rPr>
        <w:t>s</w:t>
      </w:r>
      <w:r w:rsidR="00F931D4" w:rsidRPr="003D7D5A">
        <w:rPr>
          <w:rFonts w:ascii="Garamond" w:hAnsi="Garamond" w:cs="Courier New"/>
          <w:color w:val="C00000"/>
          <w:sz w:val="22"/>
          <w:szCs w:val="22"/>
        </w:rPr>
        <w:t xml:space="preserve"> or questions</w:t>
      </w:r>
      <w:r w:rsidRPr="003D7D5A">
        <w:rPr>
          <w:rFonts w:ascii="Garamond" w:hAnsi="Garamond" w:cs="Courier New"/>
          <w:color w:val="C00000"/>
          <w:sz w:val="22"/>
          <w:szCs w:val="22"/>
        </w:rPr>
        <w:t xml:space="preserve"> in </w:t>
      </w:r>
      <w:r w:rsidR="007968AA" w:rsidRPr="003D7D5A">
        <w:rPr>
          <w:rFonts w:ascii="Garamond" w:hAnsi="Garamond" w:cs="Courier New"/>
          <w:color w:val="C00000"/>
          <w:sz w:val="22"/>
          <w:szCs w:val="22"/>
        </w:rPr>
        <w:t xml:space="preserve">the </w:t>
      </w:r>
      <w:r w:rsidRPr="003D7D5A">
        <w:rPr>
          <w:rFonts w:ascii="Garamond" w:hAnsi="Garamond" w:cs="Courier New"/>
          <w:color w:val="C00000"/>
          <w:sz w:val="22"/>
          <w:szCs w:val="22"/>
        </w:rPr>
        <w:t xml:space="preserve">introduction section, </w:t>
      </w:r>
      <w:r w:rsidR="0097383E" w:rsidRPr="003D7D5A">
        <w:rPr>
          <w:rFonts w:ascii="Garamond" w:hAnsi="Garamond" w:cs="Courier New"/>
          <w:color w:val="C00000"/>
          <w:sz w:val="22"/>
          <w:szCs w:val="22"/>
        </w:rPr>
        <w:t xml:space="preserve">they </w:t>
      </w:r>
      <w:r w:rsidRPr="003D7D5A">
        <w:rPr>
          <w:rFonts w:ascii="Garamond" w:hAnsi="Garamond" w:cs="Courier New"/>
          <w:color w:val="C00000"/>
          <w:sz w:val="22"/>
          <w:szCs w:val="22"/>
        </w:rPr>
        <w:t xml:space="preserve">should be answered. </w:t>
      </w:r>
      <w:bookmarkStart w:id="8" w:name="_GoBack"/>
      <w:bookmarkEnd w:id="8"/>
    </w:p>
    <w:p w14:paraId="1F692755" w14:textId="77777777" w:rsidR="002F32C1" w:rsidRPr="00DE4FB6" w:rsidRDefault="002F32C1" w:rsidP="003C633D">
      <w:pPr>
        <w:widowControl/>
        <w:wordWrap/>
        <w:autoSpaceDE/>
        <w:autoSpaceDN/>
        <w:spacing w:after="0" w:line="480" w:lineRule="auto"/>
        <w:jc w:val="left"/>
        <w:rPr>
          <w:rFonts w:cs="Arial"/>
          <w:b/>
          <w:iCs/>
          <w:color w:val="0070C0"/>
          <w:kern w:val="0"/>
          <w:sz w:val="22"/>
          <w:szCs w:val="22"/>
        </w:rPr>
      </w:pPr>
    </w:p>
    <w:p w14:paraId="6D58227B" w14:textId="77777777" w:rsidR="00843CA9" w:rsidRPr="00970B41" w:rsidRDefault="00843CA9" w:rsidP="00843CA9">
      <w:pPr>
        <w:spacing w:after="0" w:line="480" w:lineRule="auto"/>
        <w:jc w:val="left"/>
        <w:rPr>
          <w:rFonts w:cs="Arial"/>
          <w:b/>
          <w:iCs/>
          <w:color w:val="0070C0"/>
          <w:sz w:val="22"/>
          <w:szCs w:val="22"/>
        </w:rPr>
      </w:pPr>
      <w:r w:rsidRPr="00970B41">
        <w:rPr>
          <w:rFonts w:cs="Arial"/>
          <w:b/>
          <w:iCs/>
          <w:color w:val="0070C0"/>
          <w:sz w:val="22"/>
          <w:szCs w:val="22"/>
        </w:rPr>
        <w:t>References</w:t>
      </w:r>
    </w:p>
    <w:p w14:paraId="692FA957" w14:textId="77777777" w:rsidR="00843CA9" w:rsidRPr="00970B41" w:rsidRDefault="00843CA9" w:rsidP="00843CA9">
      <w:pPr>
        <w:widowControl/>
        <w:wordWrap/>
        <w:autoSpaceDE/>
        <w:autoSpaceDN/>
        <w:spacing w:after="0" w:line="480" w:lineRule="auto"/>
        <w:jc w:val="left"/>
        <w:rPr>
          <w:rFonts w:cs="Arial"/>
          <w:iCs/>
          <w:sz w:val="22"/>
          <w:szCs w:val="22"/>
        </w:rPr>
      </w:pPr>
      <w:r w:rsidRPr="00970B41">
        <w:rPr>
          <w:rFonts w:cs="Arial"/>
          <w:iCs/>
          <w:sz w:val="22"/>
          <w:szCs w:val="22"/>
        </w:rPr>
        <w:t xml:space="preserve">Number </w:t>
      </w:r>
      <w:r w:rsidRPr="00970B41">
        <w:rPr>
          <w:rFonts w:cs="Arial" w:hint="eastAsia"/>
          <w:iCs/>
          <w:sz w:val="22"/>
          <w:szCs w:val="22"/>
        </w:rPr>
        <w:t xml:space="preserve">references </w:t>
      </w:r>
      <w:r w:rsidRPr="00970B41">
        <w:rPr>
          <w:rFonts w:cs="Arial"/>
          <w:iCs/>
          <w:sz w:val="22"/>
          <w:szCs w:val="22"/>
        </w:rPr>
        <w:t>in the order they appear in the text.</w:t>
      </w:r>
    </w:p>
    <w:p w14:paraId="648054BB" w14:textId="77777777" w:rsidR="00843CA9" w:rsidRPr="00970B41" w:rsidRDefault="00843CA9" w:rsidP="00843CA9">
      <w:pPr>
        <w:widowControl/>
        <w:wordWrap/>
        <w:autoSpaceDE/>
        <w:autoSpaceDN/>
        <w:spacing w:after="0" w:line="480" w:lineRule="auto"/>
        <w:jc w:val="left"/>
        <w:rPr>
          <w:rFonts w:cs="Arial"/>
          <w:iCs/>
          <w:sz w:val="22"/>
          <w:szCs w:val="22"/>
        </w:rPr>
      </w:pPr>
      <w:r w:rsidRPr="00970B41">
        <w:rPr>
          <w:rFonts w:cs="Arial"/>
          <w:iCs/>
          <w:sz w:val="22"/>
          <w:szCs w:val="22"/>
        </w:rPr>
        <w:t xml:space="preserve">In text and tables, identify references with superscript </w:t>
      </w:r>
      <w:proofErr w:type="spellStart"/>
      <w:r w:rsidRPr="00970B41">
        <w:rPr>
          <w:rFonts w:cs="Arial"/>
          <w:iCs/>
          <w:sz w:val="22"/>
          <w:szCs w:val="22"/>
        </w:rPr>
        <w:t>arabic</w:t>
      </w:r>
      <w:proofErr w:type="spellEnd"/>
      <w:r w:rsidRPr="00970B41">
        <w:rPr>
          <w:rFonts w:cs="Arial"/>
          <w:iCs/>
          <w:sz w:val="22"/>
          <w:szCs w:val="22"/>
        </w:rPr>
        <w:t xml:space="preserve"> numerals (for example</w:t>
      </w:r>
      <w:proofErr w:type="gramStart"/>
      <w:r w:rsidRPr="00970B41">
        <w:rPr>
          <w:rFonts w:cs="Arial"/>
          <w:iCs/>
          <w:sz w:val="22"/>
          <w:szCs w:val="22"/>
        </w:rPr>
        <w:t>,  …..</w:t>
      </w:r>
      <w:proofErr w:type="gramEnd"/>
      <w:r w:rsidRPr="00970B41">
        <w:rPr>
          <w:rFonts w:cs="Arial"/>
          <w:iCs/>
          <w:sz w:val="22"/>
          <w:szCs w:val="22"/>
        </w:rPr>
        <w:t xml:space="preserve"> the leading cause of death in Korea.1,</w:t>
      </w:r>
      <w:proofErr w:type="gramStart"/>
      <w:r w:rsidRPr="00970B41">
        <w:rPr>
          <w:rFonts w:cs="Arial"/>
          <w:iCs/>
          <w:sz w:val="22"/>
          <w:szCs w:val="22"/>
        </w:rPr>
        <w:t>2 )</w:t>
      </w:r>
      <w:proofErr w:type="gramEnd"/>
      <w:r w:rsidRPr="00970B41">
        <w:rPr>
          <w:rFonts w:cs="Arial"/>
          <w:iCs/>
          <w:sz w:val="22"/>
          <w:szCs w:val="22"/>
        </w:rPr>
        <w:t>.</w:t>
      </w:r>
    </w:p>
    <w:p w14:paraId="2A3F79E1" w14:textId="77777777" w:rsidR="00843CA9" w:rsidRPr="00970B41" w:rsidRDefault="00843CA9" w:rsidP="00843CA9">
      <w:pPr>
        <w:widowControl/>
        <w:wordWrap/>
        <w:autoSpaceDE/>
        <w:autoSpaceDN/>
        <w:spacing w:after="0" w:line="480" w:lineRule="auto"/>
        <w:jc w:val="left"/>
        <w:rPr>
          <w:rFonts w:cs="Arial"/>
          <w:iCs/>
          <w:sz w:val="22"/>
          <w:szCs w:val="22"/>
        </w:rPr>
      </w:pPr>
      <w:r w:rsidRPr="00970B41">
        <w:rPr>
          <w:rFonts w:cs="Arial"/>
          <w:iCs/>
          <w:sz w:val="22"/>
          <w:szCs w:val="22"/>
        </w:rPr>
        <w:t xml:space="preserve">Cite published articles, website materials, or monographs. But the citation of grey materials (mass media, abstract, personal communication, thesis, </w:t>
      </w:r>
      <w:proofErr w:type="spellStart"/>
      <w:r w:rsidRPr="00970B41">
        <w:rPr>
          <w:rFonts w:cs="Arial"/>
          <w:iCs/>
          <w:sz w:val="22"/>
          <w:szCs w:val="22"/>
        </w:rPr>
        <w:t>etc</w:t>
      </w:r>
      <w:proofErr w:type="spellEnd"/>
      <w:r w:rsidRPr="00970B41">
        <w:rPr>
          <w:rFonts w:cs="Arial"/>
          <w:iCs/>
          <w:sz w:val="22"/>
          <w:szCs w:val="22"/>
        </w:rPr>
        <w:t>) is not allowed.</w:t>
      </w:r>
    </w:p>
    <w:p w14:paraId="60336E73" w14:textId="77777777" w:rsidR="00843CA9" w:rsidRPr="00970B41" w:rsidRDefault="00843CA9" w:rsidP="00843CA9">
      <w:pPr>
        <w:widowControl/>
        <w:wordWrap/>
        <w:autoSpaceDE/>
        <w:autoSpaceDN/>
        <w:spacing w:after="0" w:line="480" w:lineRule="auto"/>
        <w:jc w:val="left"/>
        <w:rPr>
          <w:rFonts w:cs="Arial"/>
          <w:iCs/>
          <w:sz w:val="22"/>
          <w:szCs w:val="22"/>
        </w:rPr>
      </w:pPr>
      <w:r w:rsidRPr="00970B41">
        <w:rPr>
          <w:rFonts w:cs="Arial"/>
          <w:iCs/>
          <w:sz w:val="22"/>
          <w:szCs w:val="22"/>
        </w:rPr>
        <w:t xml:space="preserve">List all authors up to 6; if more than 6, list the first 6 followed by "et al." </w:t>
      </w:r>
    </w:p>
    <w:p w14:paraId="30211715" w14:textId="77777777" w:rsidR="00843CA9" w:rsidRPr="00970B41" w:rsidRDefault="00843CA9" w:rsidP="00843CA9">
      <w:pPr>
        <w:widowControl/>
        <w:wordWrap/>
        <w:autoSpaceDE/>
        <w:autoSpaceDN/>
        <w:spacing w:after="0" w:line="480" w:lineRule="auto"/>
        <w:jc w:val="left"/>
        <w:rPr>
          <w:rFonts w:cs="Arial"/>
          <w:iCs/>
          <w:sz w:val="22"/>
          <w:szCs w:val="22"/>
        </w:rPr>
      </w:pPr>
      <w:r w:rsidRPr="00970B41">
        <w:rPr>
          <w:rFonts w:cs="Arial"/>
          <w:iCs/>
          <w:sz w:val="22"/>
          <w:szCs w:val="22"/>
        </w:rPr>
        <w:t xml:space="preserve">Abbreviate names of journals according to the </w:t>
      </w:r>
      <w:proofErr w:type="spellStart"/>
      <w:r w:rsidRPr="00970B41">
        <w:rPr>
          <w:rFonts w:cs="Arial"/>
          <w:iCs/>
          <w:sz w:val="22"/>
          <w:szCs w:val="22"/>
        </w:rPr>
        <w:t>journals</w:t>
      </w:r>
      <w:proofErr w:type="spellEnd"/>
      <w:r w:rsidRPr="00970B41">
        <w:rPr>
          <w:rFonts w:cs="Arial"/>
          <w:iCs/>
          <w:sz w:val="22"/>
          <w:szCs w:val="22"/>
        </w:rPr>
        <w:t xml:space="preserve"> list in PubMed.</w:t>
      </w:r>
    </w:p>
    <w:p w14:paraId="007F4A4A" w14:textId="77777777" w:rsidR="00843CA9" w:rsidRPr="00970B41" w:rsidRDefault="00843CA9" w:rsidP="00843CA9">
      <w:pPr>
        <w:widowControl/>
        <w:wordWrap/>
        <w:autoSpaceDE/>
        <w:autoSpaceDN/>
        <w:spacing w:after="0" w:line="480" w:lineRule="auto"/>
        <w:jc w:val="left"/>
        <w:rPr>
          <w:rFonts w:cs="Arial"/>
          <w:iCs/>
          <w:sz w:val="22"/>
          <w:szCs w:val="22"/>
        </w:rPr>
      </w:pPr>
      <w:r w:rsidRPr="00970B41">
        <w:rPr>
          <w:rFonts w:cs="Arial" w:hint="eastAsia"/>
          <w:iCs/>
          <w:sz w:val="22"/>
          <w:szCs w:val="22"/>
        </w:rPr>
        <w:t>The issue numbers should be written after the volume labels.</w:t>
      </w:r>
    </w:p>
    <w:p w14:paraId="2E519B34" w14:textId="77777777" w:rsidR="00843CA9" w:rsidRPr="00970B41" w:rsidRDefault="00843CA9" w:rsidP="00843CA9">
      <w:pPr>
        <w:widowControl/>
        <w:wordWrap/>
        <w:autoSpaceDE/>
        <w:autoSpaceDN/>
        <w:spacing w:after="0" w:line="480" w:lineRule="auto"/>
        <w:jc w:val="left"/>
        <w:rPr>
          <w:rFonts w:cs="Arial"/>
          <w:iCs/>
          <w:sz w:val="22"/>
          <w:szCs w:val="22"/>
        </w:rPr>
      </w:pPr>
      <w:r w:rsidRPr="00970B41">
        <w:rPr>
          <w:rFonts w:cs="Arial"/>
          <w:iCs/>
          <w:sz w:val="22"/>
          <w:szCs w:val="22"/>
        </w:rPr>
        <w:t>KAMJE member journals are recommended for references.</w:t>
      </w:r>
    </w:p>
    <w:p w14:paraId="0BBBD4B7" w14:textId="77777777" w:rsidR="00843CA9" w:rsidRDefault="00843CA9" w:rsidP="00843CA9">
      <w:pPr>
        <w:wordWrap/>
        <w:adjustRightInd w:val="0"/>
        <w:spacing w:line="480" w:lineRule="auto"/>
        <w:jc w:val="left"/>
        <w:rPr>
          <w:rFonts w:ascii="Times New Roman" w:eastAsiaTheme="minorHAnsi" w:hAnsi="Times New Roman" w:cs="Times New Roman"/>
          <w:kern w:val="0"/>
          <w:sz w:val="22"/>
        </w:rPr>
      </w:pPr>
    </w:p>
    <w:p w14:paraId="3FDC1FA6" w14:textId="77777777" w:rsidR="00843CA9" w:rsidRPr="00385A67" w:rsidRDefault="00843CA9" w:rsidP="00843CA9">
      <w:pPr>
        <w:pStyle w:val="a6"/>
        <w:numPr>
          <w:ilvl w:val="0"/>
          <w:numId w:val="6"/>
        </w:numPr>
        <w:wordWrap/>
        <w:spacing w:after="0" w:line="480" w:lineRule="auto"/>
        <w:ind w:left="284" w:hanging="218"/>
        <w:contextualSpacing w:val="0"/>
        <w:rPr>
          <w:rFonts w:ascii="Times New Roman" w:hAnsi="Times New Roman" w:cs="Times New Roman"/>
          <w:color w:val="auto"/>
          <w:sz w:val="22"/>
        </w:rPr>
      </w:pPr>
      <w:r w:rsidRPr="00385A67">
        <w:rPr>
          <w:rFonts w:ascii="Times New Roman" w:hAnsi="Times New Roman" w:cs="Times New Roman"/>
          <w:color w:val="auto"/>
          <w:sz w:val="22"/>
        </w:rPr>
        <w:t xml:space="preserve">Park MS, Chung SY, Chang Y, Kim K. Physical activity and physical fitness as predictors of all-cause mortality in Korean workers. </w:t>
      </w:r>
      <w:r w:rsidRPr="00385A67">
        <w:rPr>
          <w:rFonts w:ascii="Times New Roman" w:eastAsia="맑은 고딕" w:hAnsi="Times New Roman" w:cs="Times New Roman"/>
          <w:iCs/>
          <w:noProof/>
          <w:color w:val="auto"/>
          <w:sz w:val="22"/>
        </w:rPr>
        <w:t>Ann Occup Environ Med</w:t>
      </w:r>
      <w:r w:rsidRPr="00385A67">
        <w:rPr>
          <w:rFonts w:ascii="Times New Roman" w:eastAsia="Quadraat-Italic" w:hAnsi="Times New Roman" w:cs="Times New Roman"/>
          <w:i/>
          <w:iCs/>
          <w:color w:val="auto"/>
          <w:szCs w:val="19"/>
        </w:rPr>
        <w:t xml:space="preserve"> </w:t>
      </w:r>
      <w:r w:rsidRPr="00385A67">
        <w:rPr>
          <w:rFonts w:ascii="Times New Roman" w:hAnsi="Times New Roman" w:cs="Times New Roman"/>
          <w:color w:val="auto"/>
          <w:sz w:val="22"/>
        </w:rPr>
        <w:t>2009;24(1):13-9.</w:t>
      </w:r>
    </w:p>
    <w:p w14:paraId="7AB6F71C" w14:textId="77777777" w:rsidR="00843CA9" w:rsidRPr="00385A67" w:rsidRDefault="00843CA9" w:rsidP="00843CA9">
      <w:pPr>
        <w:pStyle w:val="a6"/>
        <w:numPr>
          <w:ilvl w:val="0"/>
          <w:numId w:val="6"/>
        </w:numPr>
        <w:wordWrap/>
        <w:spacing w:after="0" w:line="480" w:lineRule="auto"/>
        <w:ind w:left="284" w:hanging="218"/>
        <w:contextualSpacing w:val="0"/>
        <w:rPr>
          <w:rFonts w:ascii="Times New Roman" w:hAnsi="Times New Roman" w:cs="Times New Roman"/>
          <w:color w:val="auto"/>
          <w:sz w:val="22"/>
        </w:rPr>
      </w:pPr>
      <w:r w:rsidRPr="00385A67">
        <w:rPr>
          <w:rFonts w:ascii="Times New Roman" w:eastAsia="맑은 고딕" w:hAnsi="Times New Roman" w:cs="Times New Roman"/>
          <w:noProof/>
          <w:color w:val="auto"/>
          <w:sz w:val="22"/>
        </w:rPr>
        <w:t xml:space="preserve">Dodson MV, Hausman GJ, Guan L, </w:t>
      </w:r>
      <w:hyperlink r:id="rId11" w:history="1">
        <w:r w:rsidRPr="00385A67">
          <w:rPr>
            <w:rFonts w:ascii="Times New Roman" w:hAnsi="Times New Roman" w:cs="Times New Roman"/>
            <w:color w:val="auto"/>
            <w:sz w:val="22"/>
          </w:rPr>
          <w:t>Du M</w:t>
        </w:r>
      </w:hyperlink>
      <w:r w:rsidRPr="00385A67">
        <w:rPr>
          <w:rFonts w:ascii="Times New Roman" w:hAnsi="Times New Roman" w:cs="Times New Roman"/>
          <w:color w:val="auto"/>
          <w:sz w:val="22"/>
        </w:rPr>
        <w:t xml:space="preserve">, </w:t>
      </w:r>
      <w:hyperlink r:id="rId12" w:history="1">
        <w:r w:rsidRPr="00385A67">
          <w:rPr>
            <w:rFonts w:ascii="Times New Roman" w:hAnsi="Times New Roman" w:cs="Times New Roman"/>
            <w:color w:val="auto"/>
            <w:sz w:val="22"/>
          </w:rPr>
          <w:t>Rasmussen TP</w:t>
        </w:r>
      </w:hyperlink>
      <w:r w:rsidRPr="00385A67">
        <w:rPr>
          <w:rFonts w:ascii="Times New Roman" w:hAnsi="Times New Roman" w:cs="Times New Roman"/>
          <w:color w:val="auto"/>
          <w:sz w:val="22"/>
        </w:rPr>
        <w:t xml:space="preserve">, </w:t>
      </w:r>
      <w:hyperlink r:id="rId13" w:history="1">
        <w:r w:rsidRPr="00385A67">
          <w:rPr>
            <w:rFonts w:ascii="Times New Roman" w:hAnsi="Times New Roman" w:cs="Times New Roman"/>
            <w:color w:val="auto"/>
            <w:sz w:val="22"/>
          </w:rPr>
          <w:t>Poulos SP</w:t>
        </w:r>
      </w:hyperlink>
      <w:r w:rsidRPr="00385A67">
        <w:rPr>
          <w:rFonts w:ascii="Times New Roman" w:hAnsi="Times New Roman" w:cs="Times New Roman"/>
          <w:color w:val="auto"/>
          <w:sz w:val="22"/>
        </w:rPr>
        <w:t>, et al.</w:t>
      </w:r>
      <w:r w:rsidRPr="00385A67">
        <w:rPr>
          <w:rFonts w:ascii="Times New Roman" w:eastAsia="맑은 고딕" w:hAnsi="Times New Roman" w:cs="Times New Roman"/>
          <w:noProof/>
          <w:color w:val="auto"/>
          <w:sz w:val="22"/>
        </w:rPr>
        <w:t xml:space="preserve"> Skeletal muscle stem cells from animals I. Basic cell biology.</w:t>
      </w:r>
      <w:r w:rsidRPr="00385A67">
        <w:rPr>
          <w:rFonts w:ascii="Times New Roman" w:eastAsia="맑은 고딕" w:hAnsi="Times New Roman" w:cs="Times New Roman"/>
          <w:i/>
          <w:noProof/>
          <w:color w:val="auto"/>
          <w:sz w:val="22"/>
        </w:rPr>
        <w:t xml:space="preserve"> </w:t>
      </w:r>
      <w:r w:rsidRPr="00385A67">
        <w:rPr>
          <w:rFonts w:ascii="Times New Roman" w:eastAsia="맑은 고딕" w:hAnsi="Times New Roman" w:cs="Times New Roman"/>
          <w:iCs/>
          <w:noProof/>
          <w:color w:val="auto"/>
          <w:sz w:val="22"/>
        </w:rPr>
        <w:t>Int J Biol Sci</w:t>
      </w:r>
      <w:r w:rsidRPr="00385A67">
        <w:rPr>
          <w:rFonts w:ascii="Times New Roman" w:eastAsia="맑은 고딕" w:hAnsi="Times New Roman" w:cs="Times New Roman"/>
          <w:i/>
          <w:noProof/>
          <w:color w:val="auto"/>
          <w:sz w:val="22"/>
        </w:rPr>
        <w:t xml:space="preserve"> </w:t>
      </w:r>
      <w:r w:rsidRPr="00385A67">
        <w:rPr>
          <w:rFonts w:ascii="Times New Roman" w:eastAsia="맑은 고딕" w:hAnsi="Times New Roman" w:cs="Times New Roman"/>
          <w:noProof/>
          <w:color w:val="auto"/>
          <w:sz w:val="22"/>
        </w:rPr>
        <w:t>2010;6(5):465-74.</w:t>
      </w:r>
    </w:p>
    <w:p w14:paraId="5832E08F" w14:textId="77777777" w:rsidR="00843CA9" w:rsidRPr="00385A67" w:rsidRDefault="00843CA9" w:rsidP="00843CA9">
      <w:pPr>
        <w:pStyle w:val="a6"/>
        <w:numPr>
          <w:ilvl w:val="0"/>
          <w:numId w:val="6"/>
        </w:numPr>
        <w:wordWrap/>
        <w:spacing w:after="0" w:line="480" w:lineRule="auto"/>
        <w:ind w:left="284" w:hanging="218"/>
        <w:contextualSpacing w:val="0"/>
        <w:rPr>
          <w:rFonts w:ascii="Times New Roman" w:hAnsi="Times New Roman" w:cs="Times New Roman"/>
          <w:color w:val="auto"/>
          <w:sz w:val="22"/>
        </w:rPr>
      </w:pPr>
      <w:bookmarkStart w:id="9" w:name="_ENREF_2"/>
      <w:r w:rsidRPr="00385A67">
        <w:rPr>
          <w:rFonts w:ascii="Times New Roman" w:hAnsi="Times New Roman" w:cs="Times New Roman"/>
          <w:color w:val="auto"/>
          <w:sz w:val="22"/>
        </w:rPr>
        <w:t xml:space="preserve">Hong GD, Kim C, Park J. </w:t>
      </w:r>
      <w:r w:rsidRPr="00385A67">
        <w:rPr>
          <w:rFonts w:ascii="Times New Roman" w:hAnsi="Times New Roman" w:cs="Times New Roman"/>
          <w:i/>
          <w:color w:val="auto"/>
          <w:sz w:val="22"/>
        </w:rPr>
        <w:t>JKMS Reference Style: A Guide for Authors</w:t>
      </w:r>
      <w:r w:rsidRPr="00385A67">
        <w:rPr>
          <w:rFonts w:ascii="Times New Roman" w:hAnsi="Times New Roman" w:cs="Times New Roman"/>
          <w:color w:val="auto"/>
          <w:sz w:val="22"/>
        </w:rPr>
        <w:t xml:space="preserve">. 5th ed. Seoul, Korea: </w:t>
      </w:r>
      <w:proofErr w:type="spellStart"/>
      <w:r w:rsidRPr="00385A67">
        <w:rPr>
          <w:rFonts w:ascii="Times New Roman" w:hAnsi="Times New Roman" w:cs="Times New Roman"/>
          <w:color w:val="auto"/>
          <w:sz w:val="22"/>
        </w:rPr>
        <w:t>Daehakro</w:t>
      </w:r>
      <w:proofErr w:type="spellEnd"/>
      <w:r w:rsidRPr="00385A67">
        <w:rPr>
          <w:rFonts w:ascii="Times New Roman" w:hAnsi="Times New Roman" w:cs="Times New Roman"/>
          <w:color w:val="auto"/>
          <w:sz w:val="22"/>
        </w:rPr>
        <w:t xml:space="preserve"> Press; 2017.</w:t>
      </w:r>
    </w:p>
    <w:p w14:paraId="32DDC3AA" w14:textId="77777777" w:rsidR="00843CA9" w:rsidRPr="00385A67" w:rsidRDefault="00843CA9" w:rsidP="00843CA9">
      <w:pPr>
        <w:wordWrap/>
        <w:spacing w:line="480" w:lineRule="auto"/>
        <w:ind w:left="284" w:hanging="218"/>
        <w:rPr>
          <w:rFonts w:ascii="Times New Roman" w:hAnsi="Times New Roman" w:cs="Times New Roman"/>
          <w:color w:val="auto"/>
          <w:sz w:val="22"/>
        </w:rPr>
      </w:pPr>
      <w:r w:rsidRPr="00385A67">
        <w:rPr>
          <w:rFonts w:ascii="Times New Roman" w:eastAsia="맑은 고딕" w:hAnsi="Times New Roman" w:cs="Times New Roman"/>
          <w:noProof/>
          <w:color w:val="auto"/>
          <w:sz w:val="22"/>
        </w:rPr>
        <w:t xml:space="preserve">4.  </w:t>
      </w:r>
      <w:proofErr w:type="spellStart"/>
      <w:r w:rsidRPr="00385A67">
        <w:rPr>
          <w:rFonts w:ascii="Times New Roman" w:hAnsi="Times New Roman" w:cs="Times New Roman"/>
          <w:color w:val="auto"/>
          <w:sz w:val="22"/>
        </w:rPr>
        <w:t>Floch</w:t>
      </w:r>
      <w:proofErr w:type="spellEnd"/>
      <w:r w:rsidRPr="00385A67">
        <w:rPr>
          <w:rFonts w:ascii="Times New Roman" w:hAnsi="Times New Roman" w:cs="Times New Roman"/>
          <w:color w:val="auto"/>
          <w:sz w:val="22"/>
        </w:rPr>
        <w:t xml:space="preserve"> MH. Probiotics, probiotics and dietary fiber. In: Buchman A, editor. </w:t>
      </w:r>
      <w:r w:rsidRPr="00385A67">
        <w:rPr>
          <w:rFonts w:ascii="Times New Roman" w:hAnsi="Times New Roman" w:cs="Times New Roman"/>
          <w:i/>
          <w:color w:val="auto"/>
          <w:sz w:val="22"/>
        </w:rPr>
        <w:t xml:space="preserve">Clinical Nutrition: </w:t>
      </w:r>
      <w:proofErr w:type="gramStart"/>
      <w:r w:rsidRPr="00385A67">
        <w:rPr>
          <w:rFonts w:ascii="Times New Roman" w:hAnsi="Times New Roman" w:cs="Times New Roman"/>
          <w:i/>
          <w:color w:val="auto"/>
          <w:sz w:val="22"/>
        </w:rPr>
        <w:t>a</w:t>
      </w:r>
      <w:proofErr w:type="gramEnd"/>
      <w:r w:rsidRPr="00385A67">
        <w:rPr>
          <w:rFonts w:ascii="Times New Roman" w:hAnsi="Times New Roman" w:cs="Times New Roman"/>
          <w:i/>
          <w:color w:val="auto"/>
          <w:sz w:val="22"/>
        </w:rPr>
        <w:t xml:space="preserve"> Guide for Gastroenterologists</w:t>
      </w:r>
      <w:r w:rsidRPr="00385A67">
        <w:rPr>
          <w:rFonts w:ascii="Times New Roman" w:hAnsi="Times New Roman" w:cs="Times New Roman"/>
          <w:color w:val="auto"/>
          <w:sz w:val="22"/>
        </w:rPr>
        <w:t>. Thorofare, NJ: SLAK Incorporated; 2005, 18-24.</w:t>
      </w:r>
    </w:p>
    <w:p w14:paraId="5393F6E6" w14:textId="6E73A87F" w:rsidR="00843CA9" w:rsidRDefault="00843CA9" w:rsidP="00843CA9">
      <w:pPr>
        <w:wordWrap/>
        <w:spacing w:line="480" w:lineRule="auto"/>
        <w:ind w:left="284" w:hanging="218"/>
        <w:rPr>
          <w:rFonts w:cs="Arial"/>
          <w:b/>
          <w:iCs/>
          <w:color w:val="0070C0"/>
          <w:sz w:val="22"/>
          <w:szCs w:val="22"/>
        </w:rPr>
      </w:pPr>
      <w:r w:rsidRPr="00385A67">
        <w:rPr>
          <w:rFonts w:ascii="Times New Roman" w:eastAsia="맑은 고딕" w:hAnsi="Times New Roman" w:cs="Times New Roman"/>
          <w:noProof/>
          <w:color w:val="auto"/>
          <w:sz w:val="22"/>
        </w:rPr>
        <w:t>5</w:t>
      </w:r>
      <w:r w:rsidRPr="00385A67">
        <w:rPr>
          <w:rFonts w:ascii="Times New Roman" w:eastAsia="맑은 고딕" w:hAnsi="Times New Roman" w:cs="Times New Roman" w:hint="eastAsia"/>
          <w:noProof/>
          <w:color w:val="auto"/>
          <w:sz w:val="22"/>
        </w:rPr>
        <w:t xml:space="preserve">. </w:t>
      </w:r>
      <w:bookmarkEnd w:id="9"/>
      <w:r w:rsidRPr="00385A67">
        <w:rPr>
          <w:rFonts w:ascii="Times New Roman" w:hAnsi="Times New Roman" w:cs="Times New Roman"/>
          <w:color w:val="auto"/>
          <w:sz w:val="22"/>
        </w:rPr>
        <w:t xml:space="preserve">WHO statistical information system. </w:t>
      </w:r>
      <w:hyperlink r:id="rId14" w:history="1">
        <w:r w:rsidRPr="00385A67">
          <w:rPr>
            <w:rStyle w:val="a3"/>
            <w:rFonts w:ascii="Times New Roman" w:hAnsi="Times New Roman" w:cs="Times New Roman"/>
            <w:color w:val="auto"/>
            <w:sz w:val="22"/>
          </w:rPr>
          <w:t>http://www.who.int/whosis/en/menu.cfm</w:t>
        </w:r>
      </w:hyperlink>
      <w:r w:rsidRPr="00385A67">
        <w:rPr>
          <w:rFonts w:ascii="Times New Roman" w:hAnsi="Times New Roman" w:cs="Times New Roman"/>
          <w:color w:val="auto"/>
          <w:sz w:val="22"/>
        </w:rPr>
        <w:t>. Updated 2015. Accessed April 15, 2017.</w:t>
      </w:r>
      <w:r>
        <w:rPr>
          <w:rFonts w:cs="Arial"/>
          <w:b/>
          <w:iCs/>
          <w:color w:val="0070C0"/>
          <w:sz w:val="22"/>
          <w:szCs w:val="22"/>
        </w:rPr>
        <w:br w:type="page"/>
      </w:r>
    </w:p>
    <w:p w14:paraId="21FB0DB4" w14:textId="7A5CC239" w:rsidR="00843CA9" w:rsidRPr="00DE4FB6" w:rsidRDefault="00843CA9" w:rsidP="00843CA9">
      <w:pPr>
        <w:widowControl/>
        <w:wordWrap/>
        <w:autoSpaceDE/>
        <w:autoSpaceDN/>
        <w:spacing w:after="0" w:line="480" w:lineRule="auto"/>
        <w:jc w:val="left"/>
        <w:rPr>
          <w:rFonts w:cs="Arial"/>
          <w:b/>
          <w:iCs/>
          <w:color w:val="0070C0"/>
          <w:sz w:val="22"/>
          <w:szCs w:val="22"/>
        </w:rPr>
      </w:pPr>
      <w:r w:rsidRPr="00DE4FB6">
        <w:rPr>
          <w:rFonts w:cs="Arial"/>
          <w:b/>
          <w:iCs/>
          <w:color w:val="0070C0"/>
          <w:sz w:val="22"/>
          <w:szCs w:val="22"/>
        </w:rPr>
        <w:lastRenderedPageBreak/>
        <w:t xml:space="preserve">Legends for figures </w:t>
      </w:r>
    </w:p>
    <w:p w14:paraId="37497D65" w14:textId="77777777" w:rsidR="00843CA9" w:rsidRPr="00385A67" w:rsidRDefault="00843CA9" w:rsidP="00843CA9">
      <w:pPr>
        <w:widowControl/>
        <w:wordWrap/>
        <w:autoSpaceDE/>
        <w:autoSpaceDN/>
        <w:spacing w:after="0" w:line="480" w:lineRule="auto"/>
        <w:jc w:val="left"/>
        <w:rPr>
          <w:rFonts w:cs="Arial"/>
          <w:iCs/>
          <w:sz w:val="22"/>
          <w:szCs w:val="22"/>
        </w:rPr>
      </w:pPr>
      <w:r w:rsidRPr="00385A67">
        <w:rPr>
          <w:rFonts w:cs="Arial" w:hint="eastAsia"/>
          <w:iCs/>
          <w:sz w:val="22"/>
          <w:szCs w:val="22"/>
        </w:rPr>
        <w:t xml:space="preserve">Prepare figure legends </w:t>
      </w:r>
      <w:r w:rsidRPr="00385A67">
        <w:rPr>
          <w:rFonts w:cs="Arial"/>
          <w:iCs/>
          <w:sz w:val="22"/>
          <w:szCs w:val="22"/>
        </w:rPr>
        <w:t>on</w:t>
      </w:r>
      <w:r w:rsidRPr="00385A67">
        <w:rPr>
          <w:rFonts w:cs="Arial" w:hint="eastAsia"/>
          <w:iCs/>
          <w:sz w:val="22"/>
          <w:szCs w:val="22"/>
        </w:rPr>
        <w:t xml:space="preserve"> a </w:t>
      </w:r>
      <w:r w:rsidRPr="00385A67">
        <w:rPr>
          <w:rFonts w:cs="Arial"/>
          <w:iCs/>
          <w:sz w:val="22"/>
          <w:szCs w:val="22"/>
        </w:rPr>
        <w:t xml:space="preserve">separate </w:t>
      </w:r>
      <w:r w:rsidRPr="00385A67">
        <w:rPr>
          <w:rFonts w:cs="Arial" w:hint="eastAsia"/>
          <w:iCs/>
          <w:sz w:val="22"/>
          <w:szCs w:val="22"/>
        </w:rPr>
        <w:t>page.</w:t>
      </w:r>
    </w:p>
    <w:p w14:paraId="195C5EB7" w14:textId="77777777" w:rsidR="00843CA9" w:rsidRDefault="00843CA9" w:rsidP="00843CA9">
      <w:pPr>
        <w:widowControl/>
        <w:wordWrap/>
        <w:autoSpaceDE/>
        <w:autoSpaceDN/>
        <w:spacing w:after="0" w:line="480" w:lineRule="auto"/>
        <w:jc w:val="left"/>
        <w:rPr>
          <w:sz w:val="22"/>
          <w:szCs w:val="22"/>
        </w:rPr>
      </w:pPr>
      <w:r w:rsidRPr="00DE4FB6">
        <w:rPr>
          <w:rFonts w:cs="Arial"/>
          <w:iCs/>
          <w:sz w:val="22"/>
          <w:szCs w:val="22"/>
        </w:rPr>
        <w:t xml:space="preserve">The legends should contain a precise description so that the figure can be understood by </w:t>
      </w:r>
      <w:r w:rsidRPr="00DE4FB6">
        <w:rPr>
          <w:rFonts w:hint="eastAsia"/>
          <w:sz w:val="22"/>
          <w:szCs w:val="22"/>
        </w:rPr>
        <w:t>r</w:t>
      </w:r>
      <w:r w:rsidRPr="00DE4FB6">
        <w:rPr>
          <w:sz w:val="22"/>
          <w:szCs w:val="22"/>
        </w:rPr>
        <w:t>eaders without reading the main text.</w:t>
      </w:r>
      <w:r>
        <w:rPr>
          <w:sz w:val="22"/>
          <w:szCs w:val="22"/>
        </w:rPr>
        <w:t xml:space="preserve"> </w:t>
      </w:r>
    </w:p>
    <w:p w14:paraId="07AA4FDA" w14:textId="77777777" w:rsidR="00843CA9" w:rsidRDefault="00843CA9" w:rsidP="00843CA9">
      <w:pPr>
        <w:widowControl/>
        <w:wordWrap/>
        <w:autoSpaceDE/>
        <w:autoSpaceDN/>
        <w:spacing w:after="0" w:line="480" w:lineRule="auto"/>
        <w:jc w:val="left"/>
        <w:rPr>
          <w:rFonts w:cs="Arial"/>
          <w:iCs/>
          <w:sz w:val="22"/>
          <w:szCs w:val="22"/>
        </w:rPr>
      </w:pPr>
      <w:r w:rsidRPr="00385A67">
        <w:rPr>
          <w:rFonts w:cs="Arial" w:hint="eastAsia"/>
          <w:iCs/>
          <w:sz w:val="22"/>
          <w:szCs w:val="22"/>
        </w:rPr>
        <w:t xml:space="preserve">Make </w:t>
      </w:r>
      <w:r w:rsidRPr="00385A67">
        <w:rPr>
          <w:rFonts w:cs="Arial"/>
          <w:iCs/>
          <w:sz w:val="22"/>
          <w:szCs w:val="22"/>
        </w:rPr>
        <w:t>each Figure</w:t>
      </w:r>
      <w:r w:rsidRPr="00385A67">
        <w:rPr>
          <w:rFonts w:cs="Arial" w:hint="eastAsia"/>
          <w:iCs/>
          <w:sz w:val="22"/>
          <w:szCs w:val="22"/>
        </w:rPr>
        <w:t xml:space="preserve"> </w:t>
      </w:r>
      <w:r w:rsidRPr="00385A67">
        <w:rPr>
          <w:rFonts w:cs="Arial"/>
          <w:iCs/>
          <w:sz w:val="22"/>
          <w:szCs w:val="22"/>
        </w:rPr>
        <w:t>a separate file.</w:t>
      </w:r>
    </w:p>
    <w:p w14:paraId="2BC6089B" w14:textId="77777777" w:rsidR="00843CA9" w:rsidRPr="00385A67" w:rsidRDefault="00843CA9" w:rsidP="00843CA9">
      <w:pPr>
        <w:widowControl/>
        <w:wordWrap/>
        <w:autoSpaceDE/>
        <w:autoSpaceDN/>
        <w:spacing w:after="0" w:line="480" w:lineRule="auto"/>
        <w:jc w:val="left"/>
        <w:rPr>
          <w:rFonts w:cs="Arial"/>
          <w:iCs/>
          <w:sz w:val="22"/>
          <w:szCs w:val="22"/>
        </w:rPr>
      </w:pPr>
      <w:r w:rsidRPr="00385A67">
        <w:rPr>
          <w:rFonts w:cs="Arial"/>
          <w:iCs/>
          <w:sz w:val="22"/>
          <w:szCs w:val="22"/>
        </w:rPr>
        <w:t>Figure captions must be in a short and informative phrase.</w:t>
      </w:r>
    </w:p>
    <w:p w14:paraId="6744F4CD" w14:textId="77777777" w:rsidR="00843CA9" w:rsidRPr="00385A67" w:rsidRDefault="00843CA9" w:rsidP="00843CA9">
      <w:pPr>
        <w:widowControl/>
        <w:wordWrap/>
        <w:autoSpaceDE/>
        <w:autoSpaceDN/>
        <w:spacing w:after="0" w:line="480" w:lineRule="auto"/>
        <w:jc w:val="left"/>
        <w:rPr>
          <w:rFonts w:cs="Arial"/>
          <w:iCs/>
          <w:sz w:val="22"/>
          <w:szCs w:val="22"/>
        </w:rPr>
      </w:pPr>
      <w:r w:rsidRPr="00385A67">
        <w:rPr>
          <w:rFonts w:cs="Arial"/>
          <w:iCs/>
          <w:sz w:val="22"/>
          <w:szCs w:val="22"/>
        </w:rPr>
        <w:t xml:space="preserve">Make whole caption and </w:t>
      </w:r>
      <w:proofErr w:type="spellStart"/>
      <w:r w:rsidRPr="00385A67">
        <w:rPr>
          <w:rFonts w:cs="Arial"/>
          <w:iCs/>
          <w:sz w:val="22"/>
          <w:szCs w:val="22"/>
        </w:rPr>
        <w:t>subcaptions</w:t>
      </w:r>
      <w:proofErr w:type="spellEnd"/>
      <w:r w:rsidRPr="00385A67">
        <w:rPr>
          <w:rFonts w:cs="Arial"/>
          <w:iCs/>
          <w:sz w:val="22"/>
          <w:szCs w:val="22"/>
        </w:rPr>
        <w:t xml:space="preserve"> or explanations for multiple figures in one Fig. number.</w:t>
      </w:r>
    </w:p>
    <w:p w14:paraId="5B705C26" w14:textId="77777777" w:rsidR="00843CA9" w:rsidRPr="00385A67" w:rsidRDefault="00843CA9" w:rsidP="00843CA9">
      <w:pPr>
        <w:widowControl/>
        <w:wordWrap/>
        <w:autoSpaceDE/>
        <w:autoSpaceDN/>
        <w:spacing w:after="0" w:line="480" w:lineRule="auto"/>
        <w:jc w:val="left"/>
        <w:rPr>
          <w:rFonts w:cs="Arial"/>
          <w:iCs/>
          <w:sz w:val="22"/>
          <w:szCs w:val="22"/>
        </w:rPr>
      </w:pPr>
      <w:r w:rsidRPr="00385A67">
        <w:rPr>
          <w:rFonts w:cs="Arial"/>
          <w:iCs/>
          <w:sz w:val="22"/>
          <w:szCs w:val="22"/>
        </w:rPr>
        <w:t xml:space="preserve">Mark A, B, C in order on </w:t>
      </w:r>
      <w:r w:rsidRPr="00385A67">
        <w:rPr>
          <w:rFonts w:cs="Arial" w:hint="eastAsia"/>
          <w:iCs/>
          <w:sz w:val="22"/>
          <w:szCs w:val="22"/>
        </w:rPr>
        <w:t xml:space="preserve">the </w:t>
      </w:r>
      <w:r w:rsidRPr="00385A67">
        <w:rPr>
          <w:rFonts w:cs="Arial"/>
          <w:iCs/>
          <w:sz w:val="22"/>
          <w:szCs w:val="22"/>
        </w:rPr>
        <w:t>left higher</w:t>
      </w:r>
      <w:r w:rsidRPr="00385A67">
        <w:rPr>
          <w:rFonts w:cs="Arial" w:hint="eastAsia"/>
          <w:iCs/>
          <w:sz w:val="22"/>
          <w:szCs w:val="22"/>
        </w:rPr>
        <w:t xml:space="preserve"> corner </w:t>
      </w:r>
      <w:r w:rsidRPr="00385A67">
        <w:rPr>
          <w:rFonts w:cs="Arial"/>
          <w:iCs/>
          <w:sz w:val="22"/>
          <w:szCs w:val="22"/>
        </w:rPr>
        <w:t>of each figure in case of multiple figures.</w:t>
      </w:r>
      <w:r w:rsidRPr="00385A67">
        <w:rPr>
          <w:rFonts w:cs="Arial" w:hint="eastAsia"/>
          <w:iCs/>
          <w:sz w:val="22"/>
          <w:szCs w:val="22"/>
        </w:rPr>
        <w:t xml:space="preserve"> </w:t>
      </w:r>
      <w:r w:rsidRPr="00385A67">
        <w:rPr>
          <w:rFonts w:cs="Arial"/>
          <w:iCs/>
          <w:sz w:val="22"/>
          <w:szCs w:val="22"/>
        </w:rPr>
        <w:t>If</w:t>
      </w:r>
      <w:r w:rsidRPr="00385A67">
        <w:rPr>
          <w:rFonts w:cs="Arial" w:hint="eastAsia"/>
          <w:iCs/>
          <w:sz w:val="22"/>
          <w:szCs w:val="22"/>
        </w:rPr>
        <w:t xml:space="preserve"> the image in the </w:t>
      </w:r>
      <w:r w:rsidRPr="00385A67">
        <w:rPr>
          <w:rFonts w:cs="Arial"/>
          <w:iCs/>
          <w:sz w:val="22"/>
          <w:szCs w:val="22"/>
        </w:rPr>
        <w:t>left higher</w:t>
      </w:r>
      <w:r w:rsidRPr="00385A67">
        <w:rPr>
          <w:rFonts w:cs="Arial" w:hint="eastAsia"/>
          <w:iCs/>
          <w:sz w:val="22"/>
          <w:szCs w:val="22"/>
        </w:rPr>
        <w:t xml:space="preserve"> portion should not be masked by the mark, the location of the mark could be changed. </w:t>
      </w:r>
    </w:p>
    <w:p w14:paraId="008C0B6E" w14:textId="77777777" w:rsidR="00843CA9" w:rsidRPr="00385A67" w:rsidRDefault="00843CA9" w:rsidP="00843CA9">
      <w:pPr>
        <w:widowControl/>
        <w:wordWrap/>
        <w:autoSpaceDE/>
        <w:autoSpaceDN/>
        <w:spacing w:after="0" w:line="480" w:lineRule="auto"/>
        <w:jc w:val="left"/>
        <w:rPr>
          <w:rFonts w:cs="Arial"/>
          <w:iCs/>
          <w:sz w:val="22"/>
          <w:szCs w:val="22"/>
        </w:rPr>
      </w:pPr>
      <w:r w:rsidRPr="00385A67">
        <w:rPr>
          <w:rFonts w:cs="Arial"/>
          <w:iCs/>
          <w:sz w:val="22"/>
          <w:szCs w:val="22"/>
        </w:rPr>
        <w:t>For submission of drawings, photos, graphs, or combined figures, PPT and PDF formats are acceptable</w:t>
      </w:r>
      <w:r w:rsidRPr="00385A67">
        <w:rPr>
          <w:rFonts w:cs="Arial" w:hint="eastAsia"/>
          <w:iCs/>
          <w:sz w:val="22"/>
          <w:szCs w:val="22"/>
        </w:rPr>
        <w:t>.</w:t>
      </w:r>
      <w:r w:rsidRPr="00385A67">
        <w:rPr>
          <w:rFonts w:cs="Arial"/>
          <w:iCs/>
          <w:sz w:val="22"/>
          <w:szCs w:val="22"/>
        </w:rPr>
        <w:t xml:space="preserve"> </w:t>
      </w:r>
      <w:r w:rsidRPr="00385A67">
        <w:rPr>
          <w:rFonts w:cs="Arial" w:hint="eastAsia"/>
          <w:iCs/>
          <w:sz w:val="22"/>
          <w:szCs w:val="22"/>
        </w:rPr>
        <w:t xml:space="preserve">For graphs, </w:t>
      </w:r>
      <w:r w:rsidRPr="00385A67">
        <w:rPr>
          <w:rFonts w:cs="Arial"/>
          <w:iCs/>
          <w:sz w:val="22"/>
          <w:szCs w:val="22"/>
        </w:rPr>
        <w:t xml:space="preserve">the </w:t>
      </w:r>
      <w:r w:rsidRPr="00385A67">
        <w:rPr>
          <w:rFonts w:cs="Arial" w:hint="eastAsia"/>
          <w:iCs/>
          <w:sz w:val="22"/>
          <w:szCs w:val="22"/>
        </w:rPr>
        <w:t>x-axis and y-axis should be drawn with adequate lines.</w:t>
      </w:r>
    </w:p>
    <w:p w14:paraId="179F2479" w14:textId="77777777" w:rsidR="00843CA9" w:rsidRDefault="00843CA9" w:rsidP="00843CA9">
      <w:pPr>
        <w:widowControl/>
        <w:wordWrap/>
        <w:autoSpaceDE/>
        <w:autoSpaceDN/>
        <w:spacing w:after="0" w:line="480" w:lineRule="auto"/>
        <w:jc w:val="left"/>
        <w:rPr>
          <w:sz w:val="22"/>
          <w:szCs w:val="22"/>
        </w:rPr>
      </w:pPr>
    </w:p>
    <w:p w14:paraId="4F47018F" w14:textId="77777777" w:rsidR="00843CA9" w:rsidRPr="00385A67" w:rsidRDefault="00843CA9" w:rsidP="00843CA9">
      <w:pPr>
        <w:wordWrap/>
        <w:adjustRightInd w:val="0"/>
        <w:spacing w:line="480" w:lineRule="auto"/>
        <w:jc w:val="left"/>
        <w:rPr>
          <w:rFonts w:ascii="Times New Roman" w:eastAsiaTheme="minorHAnsi" w:hAnsi="Times New Roman" w:cs="Times New Roman"/>
          <w:i/>
          <w:color w:val="auto"/>
          <w:kern w:val="0"/>
          <w:sz w:val="22"/>
        </w:rPr>
      </w:pPr>
      <w:r w:rsidRPr="00385A67">
        <w:rPr>
          <w:rFonts w:ascii="Times New Roman" w:eastAsiaTheme="minorHAnsi" w:hAnsi="Times New Roman" w:cs="Times New Roman" w:hint="eastAsia"/>
          <w:i/>
          <w:color w:val="auto"/>
          <w:kern w:val="0"/>
          <w:sz w:val="22"/>
        </w:rPr>
        <w:t>Example.</w:t>
      </w:r>
    </w:p>
    <w:p w14:paraId="7213BADA" w14:textId="77777777" w:rsidR="00843CA9" w:rsidRDefault="00843CA9" w:rsidP="00843CA9">
      <w:pPr>
        <w:widowControl/>
        <w:wordWrap/>
        <w:autoSpaceDE/>
        <w:autoSpaceDN/>
        <w:spacing w:after="0" w:line="480" w:lineRule="auto"/>
        <w:jc w:val="left"/>
        <w:rPr>
          <w:sz w:val="22"/>
          <w:szCs w:val="22"/>
        </w:rPr>
      </w:pPr>
      <w:r w:rsidRPr="00385A67">
        <w:rPr>
          <w:rFonts w:ascii="Times New Roman" w:hAnsi="Times New Roman" w:cs="Times New Roman"/>
          <w:b/>
          <w:color w:val="auto"/>
          <w:sz w:val="22"/>
        </w:rPr>
        <w:t xml:space="preserve">Fig. 1. </w:t>
      </w:r>
      <w:r w:rsidRPr="00385A67">
        <w:rPr>
          <w:rFonts w:ascii="Times New Roman" w:hAnsi="Times New Roman" w:cs="Times New Roman"/>
          <w:color w:val="auto"/>
          <w:sz w:val="22"/>
        </w:rPr>
        <w:t xml:space="preserve">Association of xxx to </w:t>
      </w:r>
      <w:proofErr w:type="spellStart"/>
      <w:r w:rsidRPr="00385A67">
        <w:rPr>
          <w:rFonts w:ascii="Times New Roman" w:hAnsi="Times New Roman" w:cs="Times New Roman"/>
          <w:color w:val="auto"/>
          <w:sz w:val="22"/>
        </w:rPr>
        <w:t>yyy</w:t>
      </w:r>
      <w:proofErr w:type="spellEnd"/>
      <w:r w:rsidRPr="00385A67">
        <w:rPr>
          <w:rFonts w:ascii="Times New Roman" w:hAnsi="Times New Roman" w:cs="Times New Roman"/>
          <w:color w:val="auto"/>
          <w:sz w:val="22"/>
        </w:rPr>
        <w:t>. (</w:t>
      </w:r>
      <w:r w:rsidRPr="00385A67">
        <w:rPr>
          <w:rFonts w:ascii="Times New Roman" w:hAnsi="Times New Roman" w:cs="Times New Roman"/>
          <w:b/>
          <w:color w:val="auto"/>
          <w:sz w:val="22"/>
        </w:rPr>
        <w:t>A</w:t>
      </w:r>
      <w:r w:rsidRPr="00385A67">
        <w:rPr>
          <w:rFonts w:ascii="Times New Roman" w:hAnsi="Times New Roman" w:cs="Times New Roman"/>
          <w:color w:val="auto"/>
          <w:sz w:val="22"/>
        </w:rPr>
        <w:t xml:space="preserve">) Transcriptional activity of </w:t>
      </w:r>
      <w:proofErr w:type="spellStart"/>
      <w:r w:rsidRPr="00385A67">
        <w:rPr>
          <w:rFonts w:ascii="Times New Roman" w:hAnsi="Times New Roman" w:cs="Times New Roman"/>
          <w:color w:val="auto"/>
          <w:sz w:val="22"/>
        </w:rPr>
        <w:t>zzz</w:t>
      </w:r>
      <w:proofErr w:type="spellEnd"/>
      <w:r w:rsidRPr="00385A67">
        <w:rPr>
          <w:rFonts w:ascii="Times New Roman" w:hAnsi="Times New Roman" w:cs="Times New Roman"/>
          <w:color w:val="auto"/>
          <w:sz w:val="22"/>
        </w:rPr>
        <w:t xml:space="preserve"> in some luciferase reporter in HEK293 cells. (</w:t>
      </w:r>
      <w:r w:rsidRPr="00385A67">
        <w:rPr>
          <w:rFonts w:ascii="Times New Roman" w:hAnsi="Times New Roman" w:cs="Times New Roman"/>
          <w:b/>
          <w:color w:val="auto"/>
          <w:sz w:val="22"/>
        </w:rPr>
        <w:t>B</w:t>
      </w:r>
      <w:r w:rsidRPr="00385A67">
        <w:rPr>
          <w:rFonts w:ascii="Times New Roman" w:hAnsi="Times New Roman" w:cs="Times New Roman"/>
          <w:color w:val="auto"/>
          <w:sz w:val="22"/>
        </w:rPr>
        <w:t>) The i</w:t>
      </w:r>
      <w:r w:rsidRPr="00385A67">
        <w:rPr>
          <w:rFonts w:ascii="Times New Roman" w:hAnsi="Times New Roman" w:cs="Times New Roman"/>
          <w:bCs/>
          <w:color w:val="auto"/>
          <w:sz w:val="22"/>
        </w:rPr>
        <w:t xml:space="preserve">nteraction between endogenous </w:t>
      </w:r>
      <w:proofErr w:type="spellStart"/>
      <w:r w:rsidRPr="00385A67">
        <w:rPr>
          <w:rFonts w:ascii="Times New Roman" w:hAnsi="Times New Roman" w:cs="Times New Roman"/>
          <w:bCs/>
          <w:color w:val="auto"/>
          <w:sz w:val="22"/>
        </w:rPr>
        <w:t>aaa</w:t>
      </w:r>
      <w:proofErr w:type="spellEnd"/>
      <w:r w:rsidRPr="00385A67">
        <w:rPr>
          <w:rFonts w:ascii="Times New Roman" w:hAnsi="Times New Roman" w:cs="Times New Roman"/>
          <w:bCs/>
          <w:color w:val="auto"/>
          <w:sz w:val="22"/>
        </w:rPr>
        <w:t xml:space="preserve"> and </w:t>
      </w:r>
      <w:proofErr w:type="spellStart"/>
      <w:r w:rsidRPr="00385A67">
        <w:rPr>
          <w:rFonts w:ascii="Times New Roman" w:hAnsi="Times New Roman" w:cs="Times New Roman"/>
          <w:bCs/>
          <w:color w:val="auto"/>
          <w:sz w:val="22"/>
        </w:rPr>
        <w:t>bbb</w:t>
      </w:r>
      <w:proofErr w:type="spellEnd"/>
      <w:r w:rsidRPr="006C39EA">
        <w:rPr>
          <w:rFonts w:ascii="Times New Roman" w:hAnsi="Times New Roman" w:cs="Times New Roman"/>
          <w:bCs/>
          <w:sz w:val="22"/>
        </w:rPr>
        <w:t>.</w:t>
      </w:r>
    </w:p>
    <w:p w14:paraId="79F434ED" w14:textId="50C4F0D6" w:rsidR="00DE7685" w:rsidRDefault="00DE7685" w:rsidP="00843CA9">
      <w:pPr>
        <w:widowControl/>
        <w:wordWrap/>
        <w:autoSpaceDE/>
        <w:autoSpaceDN/>
        <w:spacing w:after="0" w:line="480" w:lineRule="auto"/>
        <w:jc w:val="left"/>
        <w:rPr>
          <w:sz w:val="22"/>
          <w:szCs w:val="22"/>
        </w:rPr>
      </w:pPr>
      <w:r>
        <w:rPr>
          <w:sz w:val="22"/>
          <w:szCs w:val="22"/>
        </w:rPr>
        <w:br w:type="page"/>
      </w:r>
    </w:p>
    <w:p w14:paraId="06B682D4" w14:textId="77777777" w:rsidR="00DE7685" w:rsidRPr="00DE4FB6" w:rsidRDefault="00DE7685" w:rsidP="00DE7685">
      <w:pPr>
        <w:spacing w:after="0" w:line="480" w:lineRule="auto"/>
        <w:jc w:val="left"/>
        <w:rPr>
          <w:rFonts w:cs="Arial"/>
          <w:b/>
          <w:iCs/>
          <w:color w:val="0070C0"/>
          <w:sz w:val="22"/>
          <w:szCs w:val="22"/>
        </w:rPr>
      </w:pPr>
      <w:r w:rsidRPr="00DE4FB6">
        <w:rPr>
          <w:rFonts w:cs="Arial"/>
          <w:b/>
          <w:iCs/>
          <w:color w:val="0070C0"/>
          <w:sz w:val="22"/>
          <w:szCs w:val="22"/>
        </w:rPr>
        <w:lastRenderedPageBreak/>
        <w:t xml:space="preserve">Supplementary materials </w:t>
      </w:r>
    </w:p>
    <w:p w14:paraId="22C5B4AB" w14:textId="77777777" w:rsidR="00DE7685" w:rsidRPr="00BF4F50" w:rsidRDefault="00DE7685" w:rsidP="00DE7685">
      <w:pPr>
        <w:spacing w:after="0" w:line="480" w:lineRule="auto"/>
        <w:rPr>
          <w:rFonts w:cs="Arial"/>
          <w:sz w:val="22"/>
          <w:szCs w:val="22"/>
        </w:rPr>
      </w:pPr>
      <w:bookmarkStart w:id="10" w:name="_Hlk189248781"/>
      <w:r w:rsidRPr="00BF4F50">
        <w:rPr>
          <w:rFonts w:cs="Arial"/>
          <w:sz w:val="22"/>
          <w:szCs w:val="22"/>
        </w:rPr>
        <w:t>(</w:t>
      </w:r>
      <w:r w:rsidRPr="00A526F2">
        <w:rPr>
          <w:rFonts w:cs="Arial"/>
          <w:sz w:val="22"/>
          <w:szCs w:val="22"/>
        </w:rPr>
        <w:t>Please upload supplementary files to the submission system. Each supplementary file must be cited within the main text and have a descriptive title.)</w:t>
      </w:r>
    </w:p>
    <w:bookmarkEnd w:id="10"/>
    <w:p w14:paraId="15B0B9B3" w14:textId="77777777" w:rsidR="00DE7685" w:rsidRDefault="00DE7685" w:rsidP="00DE7685">
      <w:pPr>
        <w:spacing w:after="0" w:line="480" w:lineRule="auto"/>
        <w:rPr>
          <w:rFonts w:cs="Arial"/>
          <w:color w:val="000000"/>
          <w:sz w:val="22"/>
          <w:szCs w:val="22"/>
        </w:rPr>
      </w:pPr>
      <w:r w:rsidRPr="00CB6ADC">
        <w:rPr>
          <w:rFonts w:cs="Arial"/>
          <w:b/>
          <w:bCs/>
          <w:color w:val="000000"/>
          <w:sz w:val="22"/>
          <w:szCs w:val="22"/>
        </w:rPr>
        <w:t>Example:</w:t>
      </w:r>
      <w:r w:rsidRPr="00CB6ADC">
        <w:rPr>
          <w:rFonts w:cs="Arial"/>
          <w:color w:val="000000"/>
          <w:sz w:val="22"/>
          <w:szCs w:val="22"/>
        </w:rPr>
        <w:br/>
        <w:t xml:space="preserve">Supplement 1. </w:t>
      </w:r>
      <w:r w:rsidRPr="00C02865">
        <w:rPr>
          <w:rFonts w:cs="Arial"/>
          <w:color w:val="000000"/>
          <w:sz w:val="22"/>
          <w:szCs w:val="22"/>
        </w:rPr>
        <w:t>STROBE checklist for observational studies</w:t>
      </w:r>
      <w:r>
        <w:rPr>
          <w:rFonts w:cs="Arial" w:hint="eastAsia"/>
          <w:color w:val="000000"/>
          <w:sz w:val="22"/>
          <w:szCs w:val="22"/>
        </w:rPr>
        <w:t>.</w:t>
      </w:r>
    </w:p>
    <w:p w14:paraId="37D0B6A2" w14:textId="77777777" w:rsidR="00DE7685" w:rsidRPr="003B4BE9" w:rsidRDefault="00DE7685" w:rsidP="00DE7685">
      <w:pPr>
        <w:spacing w:after="0" w:line="480" w:lineRule="auto"/>
        <w:rPr>
          <w:rFonts w:cs="Arial"/>
          <w:iCs/>
          <w:color w:val="000000" w:themeColor="text1"/>
          <w:sz w:val="22"/>
          <w:szCs w:val="22"/>
        </w:rPr>
      </w:pPr>
      <w:bookmarkStart w:id="11" w:name="_Hlk189251619"/>
      <w:bookmarkStart w:id="12" w:name="_Hlk189247305"/>
      <w:r w:rsidRPr="003B4BE9">
        <w:rPr>
          <w:rFonts w:cs="Arial"/>
          <w:iCs/>
          <w:color w:val="000000" w:themeColor="text1"/>
          <w:sz w:val="22"/>
          <w:szCs w:val="22"/>
        </w:rPr>
        <w:t>Supplement 2. Audio recording of the abstract</w:t>
      </w:r>
      <w:r w:rsidRPr="003B4BE9">
        <w:rPr>
          <w:rFonts w:cs="Arial" w:hint="eastAsia"/>
          <w:color w:val="000000" w:themeColor="text1"/>
          <w:sz w:val="22"/>
          <w:szCs w:val="22"/>
        </w:rPr>
        <w:t xml:space="preserve"> </w:t>
      </w:r>
      <w:r w:rsidRPr="003B4BE9">
        <w:rPr>
          <w:rFonts w:cs="Arial"/>
          <w:iCs/>
          <w:color w:val="000000" w:themeColor="text1"/>
          <w:sz w:val="22"/>
          <w:szCs w:val="22"/>
        </w:rPr>
        <w:t xml:space="preserve">(It will be requested before final PDF production). </w:t>
      </w:r>
    </w:p>
    <w:bookmarkEnd w:id="11"/>
    <w:p w14:paraId="5CFB3DF1" w14:textId="77777777" w:rsidR="00DE7685" w:rsidRPr="00CB6ADC" w:rsidRDefault="00DE7685" w:rsidP="00DE7685">
      <w:pPr>
        <w:spacing w:after="0" w:line="480" w:lineRule="auto"/>
        <w:rPr>
          <w:rFonts w:cs="Arial"/>
          <w:sz w:val="22"/>
          <w:szCs w:val="22"/>
        </w:rPr>
      </w:pPr>
      <w:r w:rsidRPr="00031472">
        <w:rPr>
          <w:rFonts w:cs="Arial"/>
          <w:b/>
          <w:bCs/>
          <w:sz w:val="22"/>
          <w:szCs w:val="22"/>
        </w:rPr>
        <w:t>If no supplementary material is available</w:t>
      </w:r>
      <w:r w:rsidRPr="00CB6ADC">
        <w:rPr>
          <w:rFonts w:cs="Arial"/>
          <w:b/>
          <w:bCs/>
          <w:sz w:val="22"/>
          <w:szCs w:val="22"/>
        </w:rPr>
        <w:t>, write</w:t>
      </w:r>
      <w:r w:rsidRPr="00CB6ADC">
        <w:rPr>
          <w:rFonts w:cs="Arial"/>
          <w:sz w:val="22"/>
          <w:szCs w:val="22"/>
        </w:rPr>
        <w:t>: None</w:t>
      </w:r>
    </w:p>
    <w:bookmarkEnd w:id="12"/>
    <w:p w14:paraId="2D841F44" w14:textId="77777777" w:rsidR="00DE7685" w:rsidRPr="00385A67" w:rsidRDefault="00DE7685" w:rsidP="00DE7685">
      <w:pPr>
        <w:widowControl/>
        <w:wordWrap/>
        <w:autoSpaceDE/>
        <w:autoSpaceDN/>
        <w:spacing w:after="0" w:line="480" w:lineRule="auto"/>
        <w:jc w:val="left"/>
        <w:rPr>
          <w:rFonts w:cs="Arial"/>
          <w:iCs/>
          <w:sz w:val="22"/>
          <w:szCs w:val="22"/>
        </w:rPr>
      </w:pPr>
    </w:p>
    <w:p w14:paraId="2E5825FF" w14:textId="77777777" w:rsidR="00843CA9" w:rsidRPr="00DE7685" w:rsidRDefault="00843CA9" w:rsidP="00843CA9">
      <w:pPr>
        <w:widowControl/>
        <w:wordWrap/>
        <w:autoSpaceDE/>
        <w:autoSpaceDN/>
        <w:spacing w:after="0" w:line="480" w:lineRule="auto"/>
        <w:jc w:val="left"/>
        <w:rPr>
          <w:sz w:val="22"/>
          <w:szCs w:val="22"/>
        </w:rPr>
      </w:pPr>
    </w:p>
    <w:p w14:paraId="289F727E" w14:textId="77777777" w:rsidR="00843CA9" w:rsidRDefault="00843CA9" w:rsidP="00843CA9">
      <w:pPr>
        <w:pStyle w:val="aa"/>
        <w:spacing w:line="480" w:lineRule="auto"/>
        <w:rPr>
          <w:rStyle w:val="apple-converted-space"/>
          <w:rFonts w:ascii="Garamond" w:hAnsi="Garamond" w:cs="Arial"/>
          <w:color w:val="C00000"/>
          <w:sz w:val="22"/>
          <w:szCs w:val="22"/>
        </w:rPr>
      </w:pPr>
      <w:r>
        <w:rPr>
          <w:rStyle w:val="apple-converted-space"/>
          <w:rFonts w:ascii="Garamond" w:hAnsi="Garamond" w:cs="Arial"/>
          <w:color w:val="C00000"/>
          <w:sz w:val="22"/>
          <w:szCs w:val="22"/>
        </w:rPr>
        <w:br w:type="page"/>
      </w:r>
    </w:p>
    <w:p w14:paraId="07F81223" w14:textId="77777777" w:rsidR="00843CA9" w:rsidRPr="00505ED5" w:rsidRDefault="00843CA9" w:rsidP="00843CA9">
      <w:pPr>
        <w:widowControl/>
        <w:wordWrap/>
        <w:autoSpaceDE/>
        <w:autoSpaceDN/>
        <w:spacing w:after="0" w:line="480" w:lineRule="auto"/>
        <w:jc w:val="left"/>
        <w:rPr>
          <w:rFonts w:cs="Arial"/>
          <w:b/>
          <w:iCs/>
          <w:color w:val="0070C0"/>
          <w:sz w:val="22"/>
          <w:szCs w:val="22"/>
        </w:rPr>
      </w:pPr>
      <w:r w:rsidRPr="00505ED5">
        <w:rPr>
          <w:rFonts w:cs="Arial" w:hint="eastAsia"/>
          <w:b/>
          <w:iCs/>
          <w:color w:val="0070C0"/>
          <w:sz w:val="22"/>
          <w:szCs w:val="22"/>
        </w:rPr>
        <w:lastRenderedPageBreak/>
        <w:t>Table</w:t>
      </w:r>
    </w:p>
    <w:p w14:paraId="52DC6B55" w14:textId="77777777" w:rsidR="00843CA9" w:rsidRPr="00505ED5" w:rsidRDefault="00843CA9" w:rsidP="00843CA9">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hint="eastAsia"/>
          <w:color w:val="C00000"/>
          <w:szCs w:val="22"/>
        </w:rPr>
        <w:t xml:space="preserve">Prepare </w:t>
      </w:r>
      <w:r w:rsidRPr="00505ED5">
        <w:rPr>
          <w:rStyle w:val="apple-converted-space"/>
          <w:rFonts w:ascii="Garamond" w:hAnsi="Garamond" w:cs="Arial"/>
          <w:color w:val="C00000"/>
          <w:szCs w:val="22"/>
        </w:rPr>
        <w:t>t</w:t>
      </w:r>
      <w:r w:rsidRPr="00505ED5">
        <w:rPr>
          <w:rStyle w:val="apple-converted-space"/>
          <w:rFonts w:ascii="Garamond" w:hAnsi="Garamond" w:cs="Arial" w:hint="eastAsia"/>
          <w:color w:val="C00000"/>
          <w:szCs w:val="22"/>
        </w:rPr>
        <w:t>able</w:t>
      </w:r>
      <w:r w:rsidRPr="00505ED5">
        <w:rPr>
          <w:rStyle w:val="apple-converted-space"/>
          <w:rFonts w:ascii="Garamond" w:hAnsi="Garamond" w:cs="Arial"/>
          <w:color w:val="C00000"/>
          <w:szCs w:val="22"/>
        </w:rPr>
        <w:t>s at the end of the text</w:t>
      </w:r>
      <w:r w:rsidRPr="00505ED5">
        <w:rPr>
          <w:rStyle w:val="apple-converted-space"/>
          <w:rFonts w:ascii="Garamond" w:hAnsi="Garamond" w:cs="Arial" w:hint="eastAsia"/>
          <w:color w:val="C00000"/>
          <w:szCs w:val="22"/>
        </w:rPr>
        <w:t>.</w:t>
      </w:r>
    </w:p>
    <w:p w14:paraId="6D0E7292" w14:textId="77777777" w:rsidR="00843CA9" w:rsidRPr="00505ED5" w:rsidRDefault="00843CA9" w:rsidP="00843CA9">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Make each Table on a separate page</w:t>
      </w:r>
    </w:p>
    <w:p w14:paraId="5E4E2AF2" w14:textId="77777777" w:rsidR="00843CA9" w:rsidRDefault="00843CA9" w:rsidP="00843CA9">
      <w:pPr>
        <w:pStyle w:val="aa"/>
        <w:spacing w:line="480" w:lineRule="auto"/>
        <w:rPr>
          <w:rStyle w:val="apple-converted-space"/>
          <w:rFonts w:ascii="Garamond" w:hAnsi="Garamond" w:cs="Arial"/>
          <w:color w:val="C00000"/>
          <w:szCs w:val="22"/>
        </w:rPr>
      </w:pPr>
      <w:r w:rsidRPr="00E71D52">
        <w:rPr>
          <w:rFonts w:ascii="Garamond" w:hAnsi="Garamond" w:cs="Courier New"/>
          <w:color w:val="C00000"/>
          <w:sz w:val="22"/>
          <w:szCs w:val="22"/>
        </w:rPr>
        <w:t xml:space="preserve">The </w:t>
      </w:r>
      <w:r>
        <w:rPr>
          <w:rFonts w:ascii="Garamond" w:hAnsi="Garamond" w:cs="Courier New"/>
          <w:color w:val="C00000"/>
          <w:sz w:val="22"/>
          <w:szCs w:val="22"/>
        </w:rPr>
        <w:t>T</w:t>
      </w:r>
      <w:r w:rsidRPr="00E71D52">
        <w:rPr>
          <w:rFonts w:ascii="Garamond" w:hAnsi="Garamond" w:cs="Courier New"/>
          <w:color w:val="C00000"/>
          <w:sz w:val="22"/>
          <w:szCs w:val="22"/>
        </w:rPr>
        <w:t xml:space="preserve">able title should contain a precise description so that readers can understand the table content without reading the main text. </w:t>
      </w:r>
    </w:p>
    <w:p w14:paraId="77D272EF" w14:textId="77777777" w:rsidR="00843CA9" w:rsidRPr="00505ED5" w:rsidRDefault="00843CA9" w:rsidP="00843CA9">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Make the Table title on the left top of each Table and short.</w:t>
      </w:r>
    </w:p>
    <w:p w14:paraId="5F901FAD" w14:textId="77777777" w:rsidR="00843CA9" w:rsidRPr="00505ED5" w:rsidRDefault="00843CA9" w:rsidP="00843CA9">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 xml:space="preserve">Mark footnotes as superscripted lower-case letters in order: </w:t>
      </w:r>
      <w:proofErr w:type="gramStart"/>
      <w:r w:rsidRPr="00505ED5">
        <w:rPr>
          <w:rStyle w:val="apple-converted-space"/>
          <w:rFonts w:ascii="Garamond" w:hAnsi="Garamond" w:cs="Arial"/>
          <w:color w:val="C00000"/>
          <w:sz w:val="22"/>
          <w:szCs w:val="22"/>
          <w:vertAlign w:val="superscript"/>
        </w:rPr>
        <w:t>a</w:t>
      </w:r>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b</w:t>
      </w:r>
      <w:proofErr w:type="gramEnd"/>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c</w:t>
      </w:r>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d</w:t>
      </w:r>
      <w:r w:rsidRPr="00505ED5">
        <w:rPr>
          <w:rStyle w:val="apple-converted-space"/>
          <w:rFonts w:ascii="Garamond" w:hAnsi="Garamond" w:cs="Arial"/>
          <w:color w:val="C00000"/>
          <w:szCs w:val="22"/>
        </w:rPr>
        <w:t>, ……</w:t>
      </w:r>
    </w:p>
    <w:p w14:paraId="371C1C92" w14:textId="77777777" w:rsidR="00843CA9" w:rsidRPr="00505ED5" w:rsidRDefault="00843CA9" w:rsidP="00843CA9">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hint="eastAsia"/>
          <w:color w:val="C00000"/>
          <w:szCs w:val="22"/>
        </w:rPr>
        <w:t>Do not use vertical lines.</w:t>
      </w:r>
    </w:p>
    <w:p w14:paraId="4C80D605" w14:textId="77777777" w:rsidR="00843CA9" w:rsidRPr="00E71D52" w:rsidRDefault="00843CA9" w:rsidP="00843CA9">
      <w:pPr>
        <w:pStyle w:val="aa"/>
        <w:spacing w:line="480" w:lineRule="auto"/>
        <w:rPr>
          <w:rFonts w:ascii="Garamond" w:hAnsi="Garamond" w:cs="Courier New"/>
          <w:color w:val="C00000"/>
          <w:sz w:val="22"/>
          <w:szCs w:val="22"/>
        </w:rPr>
      </w:pPr>
      <w:r w:rsidRPr="00E71D52">
        <w:rPr>
          <w:rFonts w:ascii="Garamond" w:hAnsi="Garamond" w:cs="Courier New"/>
          <w:color w:val="C00000"/>
          <w:sz w:val="22"/>
          <w:szCs w:val="22"/>
        </w:rPr>
        <w:t>The P-value should be written as a capital letter using a Roman character.</w:t>
      </w:r>
    </w:p>
    <w:p w14:paraId="059F5483" w14:textId="77777777" w:rsidR="00843CA9" w:rsidRDefault="00843CA9" w:rsidP="00843CA9">
      <w:pPr>
        <w:widowControl/>
        <w:wordWrap/>
        <w:autoSpaceDE/>
        <w:autoSpaceDN/>
        <w:spacing w:after="0" w:line="480" w:lineRule="auto"/>
        <w:jc w:val="left"/>
        <w:rPr>
          <w:rStyle w:val="apple-converted-space"/>
          <w:rFonts w:cs="Arial"/>
          <w:sz w:val="22"/>
          <w:szCs w:val="22"/>
        </w:rPr>
      </w:pPr>
    </w:p>
    <w:p w14:paraId="1677EAAA" w14:textId="093DD9FA" w:rsidR="00BE761F" w:rsidRPr="00843CA9" w:rsidRDefault="00BE761F" w:rsidP="00843CA9">
      <w:pPr>
        <w:widowControl/>
        <w:wordWrap/>
        <w:autoSpaceDE/>
        <w:autoSpaceDN/>
        <w:spacing w:after="0" w:line="480" w:lineRule="auto"/>
        <w:jc w:val="left"/>
        <w:rPr>
          <w:rFonts w:cs="Arial"/>
          <w:iCs/>
          <w:sz w:val="22"/>
          <w:szCs w:val="22"/>
        </w:rPr>
      </w:pPr>
    </w:p>
    <w:sectPr w:rsidR="00BE761F" w:rsidRPr="00843CA9" w:rsidSect="00861D15">
      <w:footerReference w:type="default" r:id="rId15"/>
      <w:pgSz w:w="11906" w:h="16838"/>
      <w:pgMar w:top="1701" w:right="1440" w:bottom="1701"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B8809" w14:textId="77777777" w:rsidR="0015289E" w:rsidRDefault="0015289E" w:rsidP="00ED2E50">
      <w:pPr>
        <w:spacing w:after="0" w:line="240" w:lineRule="auto"/>
      </w:pPr>
      <w:r>
        <w:separator/>
      </w:r>
    </w:p>
  </w:endnote>
  <w:endnote w:type="continuationSeparator" w:id="0">
    <w:p w14:paraId="1E956BCA" w14:textId="77777777" w:rsidR="0015289E" w:rsidRDefault="0015289E" w:rsidP="00ED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Quadraat-Italic">
    <w:altName w:val="바탕"/>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201609"/>
      <w:docPartObj>
        <w:docPartGallery w:val="Page Numbers (Bottom of Page)"/>
        <w:docPartUnique/>
      </w:docPartObj>
    </w:sdtPr>
    <w:sdtEndPr/>
    <w:sdtContent>
      <w:p w14:paraId="4A9779D4" w14:textId="4BEA0D83" w:rsidR="0097383E" w:rsidRDefault="00526D6D">
        <w:pPr>
          <w:pStyle w:val="a5"/>
          <w:jc w:val="center"/>
        </w:pPr>
        <w:r>
          <w:fldChar w:fldCharType="begin"/>
        </w:r>
        <w:r>
          <w:instrText>PAGE   \* MERGEFORMAT</w:instrText>
        </w:r>
        <w:r>
          <w:fldChar w:fldCharType="separate"/>
        </w:r>
        <w:r w:rsidR="00BD2A2A" w:rsidRPr="00BD2A2A">
          <w:rPr>
            <w:noProof/>
            <w:lang w:val="ko-KR"/>
          </w:rPr>
          <w:t>6</w:t>
        </w:r>
        <w:r>
          <w:rPr>
            <w:noProof/>
            <w:lang w:val="ko-KR"/>
          </w:rPr>
          <w:fldChar w:fldCharType="end"/>
        </w:r>
      </w:p>
    </w:sdtContent>
  </w:sdt>
  <w:p w14:paraId="3029A949" w14:textId="77777777" w:rsidR="0097383E" w:rsidRDefault="009738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E5587" w14:textId="77777777" w:rsidR="0015289E" w:rsidRDefault="0015289E" w:rsidP="00ED2E50">
      <w:pPr>
        <w:spacing w:after="0" w:line="240" w:lineRule="auto"/>
      </w:pPr>
      <w:r>
        <w:separator/>
      </w:r>
    </w:p>
  </w:footnote>
  <w:footnote w:type="continuationSeparator" w:id="0">
    <w:p w14:paraId="2EF47CFD" w14:textId="77777777" w:rsidR="0015289E" w:rsidRDefault="0015289E" w:rsidP="00ED2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B48C5"/>
    <w:multiLevelType w:val="multilevel"/>
    <w:tmpl w:val="D4B2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C57F5"/>
    <w:multiLevelType w:val="hybridMultilevel"/>
    <w:tmpl w:val="4C3AD42A"/>
    <w:lvl w:ilvl="0" w:tplc="2352452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2520112"/>
    <w:multiLevelType w:val="hybridMultilevel"/>
    <w:tmpl w:val="2B8AA5B8"/>
    <w:lvl w:ilvl="0" w:tplc="35765368">
      <w:start w:val="1"/>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EEA3468"/>
    <w:multiLevelType w:val="hybridMultilevel"/>
    <w:tmpl w:val="49CED4CE"/>
    <w:lvl w:ilvl="0" w:tplc="9D9016E6">
      <w:start w:val="1"/>
      <w:numFmt w:val="decimal"/>
      <w:lvlText w:val="%1."/>
      <w:lvlJc w:val="left"/>
      <w:pPr>
        <w:ind w:left="720" w:hanging="360"/>
      </w:pPr>
      <w:rPr>
        <w:rFonts w:ascii="Garamond" w:eastAsiaTheme="minorEastAsia" w:hAnsi="Garamond"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440365"/>
    <w:multiLevelType w:val="hybridMultilevel"/>
    <w:tmpl w:val="BF6045DA"/>
    <w:lvl w:ilvl="0" w:tplc="2E5A7A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5FA21DE1"/>
    <w:multiLevelType w:val="multilevel"/>
    <w:tmpl w:val="D170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oNotTrackFormatting/>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zMzE2MjMzNDGyNDFV0lEKTi0uzszPAykwNKwFAHpuTaQtAAAA"/>
  </w:docVars>
  <w:rsids>
    <w:rsidRoot w:val="00D5670D"/>
    <w:rsid w:val="00003B72"/>
    <w:rsid w:val="00015178"/>
    <w:rsid w:val="00025998"/>
    <w:rsid w:val="000269D0"/>
    <w:rsid w:val="00040D41"/>
    <w:rsid w:val="000619C6"/>
    <w:rsid w:val="00064039"/>
    <w:rsid w:val="00070DBC"/>
    <w:rsid w:val="000721B9"/>
    <w:rsid w:val="00073069"/>
    <w:rsid w:val="00086A6D"/>
    <w:rsid w:val="00094744"/>
    <w:rsid w:val="000978F4"/>
    <w:rsid w:val="000B3414"/>
    <w:rsid w:val="000E04B9"/>
    <w:rsid w:val="000E5827"/>
    <w:rsid w:val="000E5E0F"/>
    <w:rsid w:val="00111F22"/>
    <w:rsid w:val="00121DE1"/>
    <w:rsid w:val="001330CF"/>
    <w:rsid w:val="00134CCE"/>
    <w:rsid w:val="001408FB"/>
    <w:rsid w:val="00141836"/>
    <w:rsid w:val="00146099"/>
    <w:rsid w:val="0014772B"/>
    <w:rsid w:val="0015289E"/>
    <w:rsid w:val="00152C62"/>
    <w:rsid w:val="00155294"/>
    <w:rsid w:val="00175BB4"/>
    <w:rsid w:val="001801EC"/>
    <w:rsid w:val="001A5B9C"/>
    <w:rsid w:val="001A7C8A"/>
    <w:rsid w:val="001B6D6A"/>
    <w:rsid w:val="001C6081"/>
    <w:rsid w:val="001D71AA"/>
    <w:rsid w:val="001D7A5E"/>
    <w:rsid w:val="001E1DF2"/>
    <w:rsid w:val="001F3DC1"/>
    <w:rsid w:val="0020008F"/>
    <w:rsid w:val="00206FA6"/>
    <w:rsid w:val="00213BD2"/>
    <w:rsid w:val="00214F62"/>
    <w:rsid w:val="0023115B"/>
    <w:rsid w:val="002463AD"/>
    <w:rsid w:val="00250094"/>
    <w:rsid w:val="00255EFC"/>
    <w:rsid w:val="00264483"/>
    <w:rsid w:val="00265538"/>
    <w:rsid w:val="002802D4"/>
    <w:rsid w:val="00287E65"/>
    <w:rsid w:val="002C5BC7"/>
    <w:rsid w:val="002D4DF9"/>
    <w:rsid w:val="002F0DD6"/>
    <w:rsid w:val="002F32C1"/>
    <w:rsid w:val="002F3F79"/>
    <w:rsid w:val="002F6B45"/>
    <w:rsid w:val="002F70BF"/>
    <w:rsid w:val="002F77D1"/>
    <w:rsid w:val="00302DAC"/>
    <w:rsid w:val="003068CB"/>
    <w:rsid w:val="00313E71"/>
    <w:rsid w:val="00314220"/>
    <w:rsid w:val="0033460E"/>
    <w:rsid w:val="00345435"/>
    <w:rsid w:val="003510DD"/>
    <w:rsid w:val="00351BEC"/>
    <w:rsid w:val="0035257C"/>
    <w:rsid w:val="003560EA"/>
    <w:rsid w:val="00362E6F"/>
    <w:rsid w:val="00364DB6"/>
    <w:rsid w:val="00365A63"/>
    <w:rsid w:val="00365A9F"/>
    <w:rsid w:val="00372264"/>
    <w:rsid w:val="003922D8"/>
    <w:rsid w:val="003B67A5"/>
    <w:rsid w:val="003C0674"/>
    <w:rsid w:val="003C0918"/>
    <w:rsid w:val="003C633D"/>
    <w:rsid w:val="003D7D5A"/>
    <w:rsid w:val="003E5B50"/>
    <w:rsid w:val="003E65BF"/>
    <w:rsid w:val="003F328A"/>
    <w:rsid w:val="00404094"/>
    <w:rsid w:val="00406D70"/>
    <w:rsid w:val="004102DE"/>
    <w:rsid w:val="00420C2D"/>
    <w:rsid w:val="00421F1F"/>
    <w:rsid w:val="0044353F"/>
    <w:rsid w:val="00443EDC"/>
    <w:rsid w:val="0045094A"/>
    <w:rsid w:val="0045220C"/>
    <w:rsid w:val="00454F48"/>
    <w:rsid w:val="0047180B"/>
    <w:rsid w:val="00486568"/>
    <w:rsid w:val="004A2B40"/>
    <w:rsid w:val="004A3C16"/>
    <w:rsid w:val="004A63F4"/>
    <w:rsid w:val="004B1368"/>
    <w:rsid w:val="004B4BBA"/>
    <w:rsid w:val="004D633E"/>
    <w:rsid w:val="004D6CBF"/>
    <w:rsid w:val="004D7FAB"/>
    <w:rsid w:val="004F08FC"/>
    <w:rsid w:val="004F3F64"/>
    <w:rsid w:val="004F4994"/>
    <w:rsid w:val="004F4A28"/>
    <w:rsid w:val="004F7904"/>
    <w:rsid w:val="00514DD1"/>
    <w:rsid w:val="00515E5A"/>
    <w:rsid w:val="00516172"/>
    <w:rsid w:val="0051672E"/>
    <w:rsid w:val="0051771C"/>
    <w:rsid w:val="00526D6D"/>
    <w:rsid w:val="0054728C"/>
    <w:rsid w:val="00551671"/>
    <w:rsid w:val="00557695"/>
    <w:rsid w:val="00557753"/>
    <w:rsid w:val="0056124E"/>
    <w:rsid w:val="00565B7B"/>
    <w:rsid w:val="005756A6"/>
    <w:rsid w:val="005850C0"/>
    <w:rsid w:val="00594195"/>
    <w:rsid w:val="005972A3"/>
    <w:rsid w:val="005A40C8"/>
    <w:rsid w:val="005A66DB"/>
    <w:rsid w:val="005A675B"/>
    <w:rsid w:val="005B129F"/>
    <w:rsid w:val="005B76A1"/>
    <w:rsid w:val="005C60C6"/>
    <w:rsid w:val="005C6D4D"/>
    <w:rsid w:val="005E24F1"/>
    <w:rsid w:val="005E36F7"/>
    <w:rsid w:val="005F0F34"/>
    <w:rsid w:val="005F3F39"/>
    <w:rsid w:val="005F5253"/>
    <w:rsid w:val="005F6346"/>
    <w:rsid w:val="00602783"/>
    <w:rsid w:val="00604736"/>
    <w:rsid w:val="00606E4A"/>
    <w:rsid w:val="00607460"/>
    <w:rsid w:val="006137D4"/>
    <w:rsid w:val="00613CF9"/>
    <w:rsid w:val="00613EF1"/>
    <w:rsid w:val="00632099"/>
    <w:rsid w:val="00645644"/>
    <w:rsid w:val="00651A1D"/>
    <w:rsid w:val="006521C9"/>
    <w:rsid w:val="0065665D"/>
    <w:rsid w:val="006610F8"/>
    <w:rsid w:val="00673E83"/>
    <w:rsid w:val="00675243"/>
    <w:rsid w:val="006906DA"/>
    <w:rsid w:val="006A02FA"/>
    <w:rsid w:val="006A0991"/>
    <w:rsid w:val="006A108E"/>
    <w:rsid w:val="006A788F"/>
    <w:rsid w:val="006C06F6"/>
    <w:rsid w:val="006D0AEE"/>
    <w:rsid w:val="006D1824"/>
    <w:rsid w:val="006E070D"/>
    <w:rsid w:val="006F7872"/>
    <w:rsid w:val="007077CC"/>
    <w:rsid w:val="0071017F"/>
    <w:rsid w:val="007118CF"/>
    <w:rsid w:val="007145C7"/>
    <w:rsid w:val="0071612F"/>
    <w:rsid w:val="00720FE1"/>
    <w:rsid w:val="00721D5F"/>
    <w:rsid w:val="007236C7"/>
    <w:rsid w:val="00732483"/>
    <w:rsid w:val="00737084"/>
    <w:rsid w:val="007601CA"/>
    <w:rsid w:val="007622A0"/>
    <w:rsid w:val="007622A5"/>
    <w:rsid w:val="00764256"/>
    <w:rsid w:val="00767B52"/>
    <w:rsid w:val="00777E76"/>
    <w:rsid w:val="007834F4"/>
    <w:rsid w:val="00794833"/>
    <w:rsid w:val="00795A82"/>
    <w:rsid w:val="007968AA"/>
    <w:rsid w:val="007A4096"/>
    <w:rsid w:val="007B03C5"/>
    <w:rsid w:val="007C4FE1"/>
    <w:rsid w:val="007D118B"/>
    <w:rsid w:val="007D358A"/>
    <w:rsid w:val="007E3736"/>
    <w:rsid w:val="007F31AC"/>
    <w:rsid w:val="00800CFA"/>
    <w:rsid w:val="0080272C"/>
    <w:rsid w:val="00803D61"/>
    <w:rsid w:val="0081112E"/>
    <w:rsid w:val="00811A39"/>
    <w:rsid w:val="00812338"/>
    <w:rsid w:val="00812538"/>
    <w:rsid w:val="0082080E"/>
    <w:rsid w:val="0083002D"/>
    <w:rsid w:val="00832FC2"/>
    <w:rsid w:val="008330C1"/>
    <w:rsid w:val="00837847"/>
    <w:rsid w:val="008434FC"/>
    <w:rsid w:val="00843CA9"/>
    <w:rsid w:val="008462BC"/>
    <w:rsid w:val="008501B8"/>
    <w:rsid w:val="00856363"/>
    <w:rsid w:val="00861D15"/>
    <w:rsid w:val="00862A48"/>
    <w:rsid w:val="0086690A"/>
    <w:rsid w:val="0087135D"/>
    <w:rsid w:val="00873974"/>
    <w:rsid w:val="00873CF7"/>
    <w:rsid w:val="00883DA5"/>
    <w:rsid w:val="00892CBB"/>
    <w:rsid w:val="00894B8C"/>
    <w:rsid w:val="008A2811"/>
    <w:rsid w:val="008B26C7"/>
    <w:rsid w:val="008B683E"/>
    <w:rsid w:val="008D5063"/>
    <w:rsid w:val="008F3251"/>
    <w:rsid w:val="008F4374"/>
    <w:rsid w:val="008F5F55"/>
    <w:rsid w:val="009036C7"/>
    <w:rsid w:val="00903C6D"/>
    <w:rsid w:val="00914239"/>
    <w:rsid w:val="00921B55"/>
    <w:rsid w:val="00923D3B"/>
    <w:rsid w:val="00924717"/>
    <w:rsid w:val="00925903"/>
    <w:rsid w:val="00964E96"/>
    <w:rsid w:val="00964FAD"/>
    <w:rsid w:val="00972210"/>
    <w:rsid w:val="009732B2"/>
    <w:rsid w:val="0097383E"/>
    <w:rsid w:val="00974834"/>
    <w:rsid w:val="00977732"/>
    <w:rsid w:val="0098438B"/>
    <w:rsid w:val="009858CB"/>
    <w:rsid w:val="00992DB8"/>
    <w:rsid w:val="00994402"/>
    <w:rsid w:val="009A75E2"/>
    <w:rsid w:val="009A78E5"/>
    <w:rsid w:val="009B0234"/>
    <w:rsid w:val="009B105C"/>
    <w:rsid w:val="009B191D"/>
    <w:rsid w:val="009C7E17"/>
    <w:rsid w:val="009D4F5C"/>
    <w:rsid w:val="009E2936"/>
    <w:rsid w:val="009F2AC4"/>
    <w:rsid w:val="009F31F6"/>
    <w:rsid w:val="009F4B10"/>
    <w:rsid w:val="00A031A6"/>
    <w:rsid w:val="00A12019"/>
    <w:rsid w:val="00A13494"/>
    <w:rsid w:val="00A152AB"/>
    <w:rsid w:val="00A21891"/>
    <w:rsid w:val="00A307B0"/>
    <w:rsid w:val="00A35BDF"/>
    <w:rsid w:val="00A47994"/>
    <w:rsid w:val="00A82ECC"/>
    <w:rsid w:val="00A90A34"/>
    <w:rsid w:val="00A92F7F"/>
    <w:rsid w:val="00A9577D"/>
    <w:rsid w:val="00AA628D"/>
    <w:rsid w:val="00AB3DDD"/>
    <w:rsid w:val="00AB628B"/>
    <w:rsid w:val="00AC14E6"/>
    <w:rsid w:val="00AC7BF5"/>
    <w:rsid w:val="00AE2206"/>
    <w:rsid w:val="00AE30D8"/>
    <w:rsid w:val="00AE334B"/>
    <w:rsid w:val="00AF47B4"/>
    <w:rsid w:val="00B00365"/>
    <w:rsid w:val="00B0269D"/>
    <w:rsid w:val="00B07650"/>
    <w:rsid w:val="00B10818"/>
    <w:rsid w:val="00B216BA"/>
    <w:rsid w:val="00B23BF2"/>
    <w:rsid w:val="00B26C99"/>
    <w:rsid w:val="00B373A2"/>
    <w:rsid w:val="00B45D1F"/>
    <w:rsid w:val="00B521C9"/>
    <w:rsid w:val="00B668F9"/>
    <w:rsid w:val="00B75934"/>
    <w:rsid w:val="00B834C2"/>
    <w:rsid w:val="00B93B3E"/>
    <w:rsid w:val="00B93DA7"/>
    <w:rsid w:val="00B96A23"/>
    <w:rsid w:val="00BA2D2E"/>
    <w:rsid w:val="00BA7675"/>
    <w:rsid w:val="00BB12C9"/>
    <w:rsid w:val="00BB2B65"/>
    <w:rsid w:val="00BB4CBF"/>
    <w:rsid w:val="00BB6B59"/>
    <w:rsid w:val="00BC0C3C"/>
    <w:rsid w:val="00BC4673"/>
    <w:rsid w:val="00BC6235"/>
    <w:rsid w:val="00BD2A2A"/>
    <w:rsid w:val="00BD30CC"/>
    <w:rsid w:val="00BE041F"/>
    <w:rsid w:val="00BE224C"/>
    <w:rsid w:val="00BE29EC"/>
    <w:rsid w:val="00BE761F"/>
    <w:rsid w:val="00BF17C1"/>
    <w:rsid w:val="00BF7165"/>
    <w:rsid w:val="00C04AD6"/>
    <w:rsid w:val="00C1292D"/>
    <w:rsid w:val="00C2158D"/>
    <w:rsid w:val="00C26680"/>
    <w:rsid w:val="00C27345"/>
    <w:rsid w:val="00C318AB"/>
    <w:rsid w:val="00C452BD"/>
    <w:rsid w:val="00C5128D"/>
    <w:rsid w:val="00C51C7D"/>
    <w:rsid w:val="00C55147"/>
    <w:rsid w:val="00C55CB4"/>
    <w:rsid w:val="00C56EA2"/>
    <w:rsid w:val="00C63C22"/>
    <w:rsid w:val="00C70870"/>
    <w:rsid w:val="00C729A9"/>
    <w:rsid w:val="00C7367A"/>
    <w:rsid w:val="00C83A11"/>
    <w:rsid w:val="00CA79F5"/>
    <w:rsid w:val="00CB20B6"/>
    <w:rsid w:val="00CB411B"/>
    <w:rsid w:val="00CB44EC"/>
    <w:rsid w:val="00CB7135"/>
    <w:rsid w:val="00CB7A66"/>
    <w:rsid w:val="00CC0577"/>
    <w:rsid w:val="00CD4B5C"/>
    <w:rsid w:val="00CD4BA1"/>
    <w:rsid w:val="00CD5518"/>
    <w:rsid w:val="00CD775E"/>
    <w:rsid w:val="00CE2601"/>
    <w:rsid w:val="00CE6610"/>
    <w:rsid w:val="00CF183D"/>
    <w:rsid w:val="00CF187E"/>
    <w:rsid w:val="00D02510"/>
    <w:rsid w:val="00D22107"/>
    <w:rsid w:val="00D2401A"/>
    <w:rsid w:val="00D30354"/>
    <w:rsid w:val="00D31078"/>
    <w:rsid w:val="00D35DB0"/>
    <w:rsid w:val="00D36ADA"/>
    <w:rsid w:val="00D44207"/>
    <w:rsid w:val="00D56142"/>
    <w:rsid w:val="00D5670D"/>
    <w:rsid w:val="00D57513"/>
    <w:rsid w:val="00D65D38"/>
    <w:rsid w:val="00D72161"/>
    <w:rsid w:val="00D75AE8"/>
    <w:rsid w:val="00D771BA"/>
    <w:rsid w:val="00D86974"/>
    <w:rsid w:val="00D96E2B"/>
    <w:rsid w:val="00D97099"/>
    <w:rsid w:val="00DA0437"/>
    <w:rsid w:val="00DA3BDD"/>
    <w:rsid w:val="00DA717D"/>
    <w:rsid w:val="00DC3BAC"/>
    <w:rsid w:val="00DC63F8"/>
    <w:rsid w:val="00DE29EE"/>
    <w:rsid w:val="00DE4FB6"/>
    <w:rsid w:val="00DE7685"/>
    <w:rsid w:val="00DF5594"/>
    <w:rsid w:val="00E03C96"/>
    <w:rsid w:val="00E105AF"/>
    <w:rsid w:val="00E15BAE"/>
    <w:rsid w:val="00E20F9D"/>
    <w:rsid w:val="00E2690E"/>
    <w:rsid w:val="00E27D76"/>
    <w:rsid w:val="00E31316"/>
    <w:rsid w:val="00E316A0"/>
    <w:rsid w:val="00E33E80"/>
    <w:rsid w:val="00E4195D"/>
    <w:rsid w:val="00E47C9C"/>
    <w:rsid w:val="00E503E7"/>
    <w:rsid w:val="00E5467B"/>
    <w:rsid w:val="00E558F7"/>
    <w:rsid w:val="00E61F0B"/>
    <w:rsid w:val="00E66DAC"/>
    <w:rsid w:val="00E86298"/>
    <w:rsid w:val="00EA292C"/>
    <w:rsid w:val="00EA3B7D"/>
    <w:rsid w:val="00EB57E7"/>
    <w:rsid w:val="00EB6301"/>
    <w:rsid w:val="00EC0B7C"/>
    <w:rsid w:val="00EC1004"/>
    <w:rsid w:val="00EC32ED"/>
    <w:rsid w:val="00ED2E50"/>
    <w:rsid w:val="00ED3245"/>
    <w:rsid w:val="00EE3501"/>
    <w:rsid w:val="00EF37FF"/>
    <w:rsid w:val="00F03A4B"/>
    <w:rsid w:val="00F21BDE"/>
    <w:rsid w:val="00F22869"/>
    <w:rsid w:val="00F2431A"/>
    <w:rsid w:val="00F33735"/>
    <w:rsid w:val="00F3566C"/>
    <w:rsid w:val="00F71126"/>
    <w:rsid w:val="00F714A9"/>
    <w:rsid w:val="00F73D6D"/>
    <w:rsid w:val="00F76F51"/>
    <w:rsid w:val="00F8011C"/>
    <w:rsid w:val="00F84463"/>
    <w:rsid w:val="00F91ABD"/>
    <w:rsid w:val="00F925D3"/>
    <w:rsid w:val="00F931D4"/>
    <w:rsid w:val="00F96351"/>
    <w:rsid w:val="00FC0BEE"/>
    <w:rsid w:val="00FC607E"/>
    <w:rsid w:val="00FD4E8F"/>
    <w:rsid w:val="00FD685F"/>
    <w:rsid w:val="00FE35DD"/>
    <w:rsid w:val="00FE37FF"/>
    <w:rsid w:val="00FE578B"/>
    <w:rsid w:val="00FE6399"/>
    <w:rsid w:val="00FF2E52"/>
  </w:rsids>
  <m:mathPr>
    <m:mathFont m:val="Cambria Math"/>
    <m:brkBin m:val="before"/>
    <m:brkBinSub m:val="--"/>
    <m:smallFrac/>
    <m:dispDef/>
    <m:lMargin m:val="0"/>
    <m:rMargin m:val="0"/>
    <m:defJc m:val="centerGroup"/>
    <m:wrapIndent m:val="144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3BD07"/>
  <w15:docId w15:val="{40658BAE-0AD1-49DA-87F0-8D563A5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73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0577"/>
    <w:rPr>
      <w:color w:val="0563C1" w:themeColor="hyperlink"/>
      <w:u w:val="single"/>
    </w:rPr>
  </w:style>
  <w:style w:type="character" w:customStyle="1" w:styleId="apple-converted-space">
    <w:name w:val="apple-converted-space"/>
    <w:basedOn w:val="a0"/>
    <w:rsid w:val="00CC0577"/>
  </w:style>
  <w:style w:type="paragraph" w:styleId="a4">
    <w:name w:val="header"/>
    <w:basedOn w:val="a"/>
    <w:link w:val="Char"/>
    <w:uiPriority w:val="99"/>
    <w:unhideWhenUsed/>
    <w:rsid w:val="00ED2E50"/>
    <w:pPr>
      <w:tabs>
        <w:tab w:val="center" w:pos="4680"/>
        <w:tab w:val="right" w:pos="9360"/>
      </w:tabs>
      <w:spacing w:after="0" w:line="240" w:lineRule="auto"/>
    </w:pPr>
  </w:style>
  <w:style w:type="character" w:customStyle="1" w:styleId="Char">
    <w:name w:val="머리글 Char"/>
    <w:basedOn w:val="a0"/>
    <w:link w:val="a4"/>
    <w:uiPriority w:val="99"/>
    <w:rsid w:val="00ED2E50"/>
  </w:style>
  <w:style w:type="paragraph" w:styleId="a5">
    <w:name w:val="footer"/>
    <w:basedOn w:val="a"/>
    <w:link w:val="Char0"/>
    <w:uiPriority w:val="99"/>
    <w:unhideWhenUsed/>
    <w:rsid w:val="00ED2E50"/>
    <w:pPr>
      <w:tabs>
        <w:tab w:val="center" w:pos="4680"/>
        <w:tab w:val="right" w:pos="9360"/>
      </w:tabs>
      <w:spacing w:after="0" w:line="240" w:lineRule="auto"/>
    </w:pPr>
  </w:style>
  <w:style w:type="character" w:customStyle="1" w:styleId="Char0">
    <w:name w:val="바닥글 Char"/>
    <w:basedOn w:val="a0"/>
    <w:link w:val="a5"/>
    <w:uiPriority w:val="99"/>
    <w:rsid w:val="00ED2E50"/>
  </w:style>
  <w:style w:type="paragraph" w:styleId="a6">
    <w:name w:val="List Paragraph"/>
    <w:basedOn w:val="a"/>
    <w:uiPriority w:val="34"/>
    <w:qFormat/>
    <w:rsid w:val="001408FB"/>
    <w:pPr>
      <w:ind w:left="720"/>
      <w:contextualSpacing/>
    </w:pPr>
  </w:style>
  <w:style w:type="paragraph" w:styleId="a7">
    <w:name w:val="Normal (Web)"/>
    <w:basedOn w:val="a"/>
    <w:uiPriority w:val="99"/>
    <w:unhideWhenUsed/>
    <w:rsid w:val="00040D41"/>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rsid w:val="0021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rsid w:val="00443EDC"/>
    <w:pPr>
      <w:spacing w:after="200" w:line="240" w:lineRule="auto"/>
    </w:pPr>
    <w:rPr>
      <w:b/>
      <w:bCs/>
      <w:color w:val="5B9BD5" w:themeColor="accent1"/>
      <w:sz w:val="18"/>
      <w:szCs w:val="18"/>
    </w:rPr>
  </w:style>
  <w:style w:type="paragraph" w:styleId="aa">
    <w:name w:val="Plain Text"/>
    <w:basedOn w:val="a"/>
    <w:link w:val="Char1"/>
    <w:uiPriority w:val="99"/>
    <w:unhideWhenUsed/>
    <w:rsid w:val="00CD4BA1"/>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sid w:val="00CD4BA1"/>
    <w:rPr>
      <w:rFonts w:ascii="Consolas" w:eastAsia="바탕" w:hAnsi="Consolas"/>
      <w:color w:val="auto"/>
      <w:kern w:val="0"/>
      <w:sz w:val="21"/>
      <w:szCs w:val="21"/>
      <w:lang w:eastAsia="en-US"/>
    </w:rPr>
  </w:style>
  <w:style w:type="paragraph" w:styleId="ab">
    <w:name w:val="Balloon Text"/>
    <w:basedOn w:val="a"/>
    <w:link w:val="Char2"/>
    <w:uiPriority w:val="99"/>
    <w:semiHidden/>
    <w:unhideWhenUsed/>
    <w:rsid w:val="002F70BF"/>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sid w:val="002F70BF"/>
    <w:rPr>
      <w:rFonts w:asciiTheme="majorHAnsi" w:eastAsiaTheme="majorEastAsia" w:hAnsiTheme="majorHAnsi" w:cstheme="majorBidi"/>
      <w:sz w:val="18"/>
      <w:szCs w:val="18"/>
    </w:rPr>
  </w:style>
  <w:style w:type="paragraph" w:customStyle="1" w:styleId="AbstractTitle">
    <w:name w:val="AbstractTitle"/>
    <w:basedOn w:val="a"/>
    <w:next w:val="a"/>
    <w:rsid w:val="002F32C1"/>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rsid w:val="00BE761F"/>
  </w:style>
  <w:style w:type="character" w:customStyle="1" w:styleId="ref-journal">
    <w:name w:val="ref-journal"/>
    <w:basedOn w:val="a0"/>
    <w:rsid w:val="00BE761F"/>
  </w:style>
  <w:style w:type="character" w:customStyle="1" w:styleId="acopre">
    <w:name w:val="acopre"/>
    <w:basedOn w:val="a0"/>
    <w:rsid w:val="00B834C2"/>
  </w:style>
  <w:style w:type="character" w:styleId="ac">
    <w:name w:val="annotation reference"/>
    <w:basedOn w:val="a0"/>
    <w:uiPriority w:val="99"/>
    <w:semiHidden/>
    <w:unhideWhenUsed/>
    <w:rsid w:val="00FD4E8F"/>
    <w:rPr>
      <w:sz w:val="18"/>
      <w:szCs w:val="18"/>
    </w:rPr>
  </w:style>
  <w:style w:type="paragraph" w:styleId="ad">
    <w:name w:val="annotation text"/>
    <w:basedOn w:val="a"/>
    <w:link w:val="Char3"/>
    <w:uiPriority w:val="99"/>
    <w:unhideWhenUsed/>
    <w:rsid w:val="00FD4E8F"/>
    <w:pPr>
      <w:jc w:val="left"/>
    </w:pPr>
  </w:style>
  <w:style w:type="character" w:customStyle="1" w:styleId="Char3">
    <w:name w:val="메모 텍스트 Char"/>
    <w:basedOn w:val="a0"/>
    <w:link w:val="ad"/>
    <w:uiPriority w:val="99"/>
    <w:rsid w:val="00FD4E8F"/>
  </w:style>
  <w:style w:type="paragraph" w:styleId="ae">
    <w:name w:val="annotation subject"/>
    <w:basedOn w:val="ad"/>
    <w:next w:val="ad"/>
    <w:link w:val="Char4"/>
    <w:uiPriority w:val="99"/>
    <w:semiHidden/>
    <w:unhideWhenUsed/>
    <w:rsid w:val="00FD4E8F"/>
    <w:rPr>
      <w:b/>
      <w:bCs/>
    </w:rPr>
  </w:style>
  <w:style w:type="character" w:customStyle="1" w:styleId="Char4">
    <w:name w:val="메모 주제 Char"/>
    <w:basedOn w:val="Char3"/>
    <w:link w:val="ae"/>
    <w:uiPriority w:val="99"/>
    <w:semiHidden/>
    <w:rsid w:val="00FD4E8F"/>
    <w:rPr>
      <w:b/>
      <w:bCs/>
    </w:rPr>
  </w:style>
  <w:style w:type="character" w:customStyle="1" w:styleId="1">
    <w:name w:val="확인되지 않은 멘션1"/>
    <w:basedOn w:val="a0"/>
    <w:uiPriority w:val="99"/>
    <w:semiHidden/>
    <w:unhideWhenUsed/>
    <w:rsid w:val="00D30354"/>
    <w:rPr>
      <w:color w:val="605E5C"/>
      <w:shd w:val="clear" w:color="auto" w:fill="E1DFDD"/>
    </w:rPr>
  </w:style>
  <w:style w:type="character" w:styleId="af">
    <w:name w:val="Unresolved Mention"/>
    <w:basedOn w:val="a0"/>
    <w:uiPriority w:val="99"/>
    <w:semiHidden/>
    <w:unhideWhenUsed/>
    <w:rsid w:val="005A6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8937">
      <w:bodyDiv w:val="1"/>
      <w:marLeft w:val="0"/>
      <w:marRight w:val="0"/>
      <w:marTop w:val="0"/>
      <w:marBottom w:val="0"/>
      <w:divBdr>
        <w:top w:val="none" w:sz="0" w:space="0" w:color="auto"/>
        <w:left w:val="none" w:sz="0" w:space="0" w:color="auto"/>
        <w:bottom w:val="none" w:sz="0" w:space="0" w:color="auto"/>
        <w:right w:val="none" w:sz="0" w:space="0" w:color="auto"/>
      </w:divBdr>
      <w:divsChild>
        <w:div w:id="2061442961">
          <w:marLeft w:val="0"/>
          <w:marRight w:val="0"/>
          <w:marTop w:val="0"/>
          <w:marBottom w:val="0"/>
          <w:divBdr>
            <w:top w:val="none" w:sz="0" w:space="0" w:color="auto"/>
            <w:left w:val="none" w:sz="0" w:space="0" w:color="auto"/>
            <w:bottom w:val="none" w:sz="0" w:space="0" w:color="auto"/>
            <w:right w:val="none" w:sz="0" w:space="0" w:color="auto"/>
          </w:divBdr>
          <w:divsChild>
            <w:div w:id="2069763025">
              <w:marLeft w:val="0"/>
              <w:marRight w:val="0"/>
              <w:marTop w:val="0"/>
              <w:marBottom w:val="0"/>
              <w:divBdr>
                <w:top w:val="none" w:sz="0" w:space="0" w:color="auto"/>
                <w:left w:val="none" w:sz="0" w:space="0" w:color="auto"/>
                <w:bottom w:val="none" w:sz="0" w:space="0" w:color="auto"/>
                <w:right w:val="none" w:sz="0" w:space="0" w:color="auto"/>
              </w:divBdr>
              <w:divsChild>
                <w:div w:id="956761962">
                  <w:marLeft w:val="0"/>
                  <w:marRight w:val="0"/>
                  <w:marTop w:val="0"/>
                  <w:marBottom w:val="0"/>
                  <w:divBdr>
                    <w:top w:val="none" w:sz="0" w:space="0" w:color="auto"/>
                    <w:left w:val="none" w:sz="0" w:space="0" w:color="auto"/>
                    <w:bottom w:val="none" w:sz="0" w:space="0" w:color="auto"/>
                    <w:right w:val="none" w:sz="0" w:space="0" w:color="auto"/>
                  </w:divBdr>
                  <w:divsChild>
                    <w:div w:id="195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2605">
              <w:marLeft w:val="0"/>
              <w:marRight w:val="0"/>
              <w:marTop w:val="0"/>
              <w:marBottom w:val="0"/>
              <w:divBdr>
                <w:top w:val="none" w:sz="0" w:space="0" w:color="auto"/>
                <w:left w:val="none" w:sz="0" w:space="0" w:color="auto"/>
                <w:bottom w:val="none" w:sz="0" w:space="0" w:color="auto"/>
                <w:right w:val="none" w:sz="0" w:space="0" w:color="auto"/>
              </w:divBdr>
              <w:divsChild>
                <w:div w:id="383483739">
                  <w:marLeft w:val="0"/>
                  <w:marRight w:val="0"/>
                  <w:marTop w:val="0"/>
                  <w:marBottom w:val="0"/>
                  <w:divBdr>
                    <w:top w:val="none" w:sz="0" w:space="0" w:color="auto"/>
                    <w:left w:val="none" w:sz="0" w:space="0" w:color="auto"/>
                    <w:bottom w:val="none" w:sz="0" w:space="0" w:color="auto"/>
                    <w:right w:val="none" w:sz="0" w:space="0" w:color="auto"/>
                  </w:divBdr>
                  <w:divsChild>
                    <w:div w:id="1474329747">
                      <w:marLeft w:val="0"/>
                      <w:marRight w:val="0"/>
                      <w:marTop w:val="0"/>
                      <w:marBottom w:val="0"/>
                      <w:divBdr>
                        <w:top w:val="none" w:sz="0" w:space="0" w:color="auto"/>
                        <w:left w:val="none" w:sz="0" w:space="0" w:color="auto"/>
                        <w:bottom w:val="none" w:sz="0" w:space="0" w:color="auto"/>
                        <w:right w:val="none" w:sz="0" w:space="0" w:color="auto"/>
                      </w:divBdr>
                    </w:div>
                    <w:div w:id="1054936275">
                      <w:marLeft w:val="0"/>
                      <w:marRight w:val="0"/>
                      <w:marTop w:val="0"/>
                      <w:marBottom w:val="0"/>
                      <w:divBdr>
                        <w:top w:val="none" w:sz="0" w:space="0" w:color="auto"/>
                        <w:left w:val="none" w:sz="0" w:space="0" w:color="auto"/>
                        <w:bottom w:val="none" w:sz="0" w:space="0" w:color="auto"/>
                        <w:right w:val="none" w:sz="0" w:space="0" w:color="auto"/>
                      </w:divBdr>
                    </w:div>
                    <w:div w:id="339507077">
                      <w:marLeft w:val="0"/>
                      <w:marRight w:val="0"/>
                      <w:marTop w:val="0"/>
                      <w:marBottom w:val="150"/>
                      <w:divBdr>
                        <w:top w:val="none" w:sz="0" w:space="0" w:color="auto"/>
                        <w:left w:val="none" w:sz="0" w:space="0" w:color="auto"/>
                        <w:bottom w:val="none" w:sz="0" w:space="0" w:color="auto"/>
                        <w:right w:val="none" w:sz="0" w:space="0" w:color="auto"/>
                      </w:divBdr>
                    </w:div>
                    <w:div w:id="1154761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52008229">
      <w:bodyDiv w:val="1"/>
      <w:marLeft w:val="0"/>
      <w:marRight w:val="0"/>
      <w:marTop w:val="0"/>
      <w:marBottom w:val="0"/>
      <w:divBdr>
        <w:top w:val="none" w:sz="0" w:space="0" w:color="auto"/>
        <w:left w:val="none" w:sz="0" w:space="0" w:color="auto"/>
        <w:bottom w:val="none" w:sz="0" w:space="0" w:color="auto"/>
        <w:right w:val="none" w:sz="0" w:space="0" w:color="auto"/>
      </w:divBdr>
      <w:divsChild>
        <w:div w:id="1374690733">
          <w:marLeft w:val="0"/>
          <w:marRight w:val="0"/>
          <w:marTop w:val="0"/>
          <w:marBottom w:val="0"/>
          <w:divBdr>
            <w:top w:val="none" w:sz="0" w:space="0" w:color="auto"/>
            <w:left w:val="none" w:sz="0" w:space="0" w:color="auto"/>
            <w:bottom w:val="none" w:sz="0" w:space="0" w:color="auto"/>
            <w:right w:val="none" w:sz="0" w:space="0" w:color="auto"/>
          </w:divBdr>
        </w:div>
      </w:divsChild>
    </w:div>
    <w:div w:id="327483922">
      <w:bodyDiv w:val="1"/>
      <w:marLeft w:val="0"/>
      <w:marRight w:val="0"/>
      <w:marTop w:val="0"/>
      <w:marBottom w:val="0"/>
      <w:divBdr>
        <w:top w:val="none" w:sz="0" w:space="0" w:color="auto"/>
        <w:left w:val="none" w:sz="0" w:space="0" w:color="auto"/>
        <w:bottom w:val="none" w:sz="0" w:space="0" w:color="auto"/>
        <w:right w:val="none" w:sz="0" w:space="0" w:color="auto"/>
      </w:divBdr>
    </w:div>
    <w:div w:id="511771372">
      <w:bodyDiv w:val="1"/>
      <w:marLeft w:val="0"/>
      <w:marRight w:val="0"/>
      <w:marTop w:val="0"/>
      <w:marBottom w:val="0"/>
      <w:divBdr>
        <w:top w:val="none" w:sz="0" w:space="0" w:color="auto"/>
        <w:left w:val="none" w:sz="0" w:space="0" w:color="auto"/>
        <w:bottom w:val="none" w:sz="0" w:space="0" w:color="auto"/>
        <w:right w:val="none" w:sz="0" w:space="0" w:color="auto"/>
      </w:divBdr>
    </w:div>
    <w:div w:id="621806759">
      <w:bodyDiv w:val="1"/>
      <w:marLeft w:val="0"/>
      <w:marRight w:val="0"/>
      <w:marTop w:val="0"/>
      <w:marBottom w:val="0"/>
      <w:divBdr>
        <w:top w:val="none" w:sz="0" w:space="0" w:color="auto"/>
        <w:left w:val="none" w:sz="0" w:space="0" w:color="auto"/>
        <w:bottom w:val="none" w:sz="0" w:space="0" w:color="auto"/>
        <w:right w:val="none" w:sz="0" w:space="0" w:color="auto"/>
      </w:divBdr>
    </w:div>
    <w:div w:id="884489828">
      <w:bodyDiv w:val="1"/>
      <w:marLeft w:val="0"/>
      <w:marRight w:val="0"/>
      <w:marTop w:val="0"/>
      <w:marBottom w:val="0"/>
      <w:divBdr>
        <w:top w:val="none" w:sz="0" w:space="0" w:color="auto"/>
        <w:left w:val="none" w:sz="0" w:space="0" w:color="auto"/>
        <w:bottom w:val="none" w:sz="0" w:space="0" w:color="auto"/>
        <w:right w:val="none" w:sz="0" w:space="0" w:color="auto"/>
      </w:divBdr>
    </w:div>
    <w:div w:id="918640372">
      <w:bodyDiv w:val="1"/>
      <w:marLeft w:val="0"/>
      <w:marRight w:val="0"/>
      <w:marTop w:val="0"/>
      <w:marBottom w:val="0"/>
      <w:divBdr>
        <w:top w:val="none" w:sz="0" w:space="0" w:color="auto"/>
        <w:left w:val="none" w:sz="0" w:space="0" w:color="auto"/>
        <w:bottom w:val="none" w:sz="0" w:space="0" w:color="auto"/>
        <w:right w:val="none" w:sz="0" w:space="0" w:color="auto"/>
      </w:divBdr>
    </w:div>
    <w:div w:id="972832599">
      <w:bodyDiv w:val="1"/>
      <w:marLeft w:val="0"/>
      <w:marRight w:val="0"/>
      <w:marTop w:val="0"/>
      <w:marBottom w:val="0"/>
      <w:divBdr>
        <w:top w:val="none" w:sz="0" w:space="0" w:color="auto"/>
        <w:left w:val="none" w:sz="0" w:space="0" w:color="auto"/>
        <w:bottom w:val="none" w:sz="0" w:space="0" w:color="auto"/>
        <w:right w:val="none" w:sz="0" w:space="0" w:color="auto"/>
      </w:divBdr>
    </w:div>
    <w:div w:id="1034115251">
      <w:bodyDiv w:val="1"/>
      <w:marLeft w:val="0"/>
      <w:marRight w:val="0"/>
      <w:marTop w:val="0"/>
      <w:marBottom w:val="0"/>
      <w:divBdr>
        <w:top w:val="none" w:sz="0" w:space="0" w:color="auto"/>
        <w:left w:val="none" w:sz="0" w:space="0" w:color="auto"/>
        <w:bottom w:val="none" w:sz="0" w:space="0" w:color="auto"/>
        <w:right w:val="none" w:sz="0" w:space="0" w:color="auto"/>
      </w:divBdr>
    </w:div>
    <w:div w:id="1481380149">
      <w:bodyDiv w:val="1"/>
      <w:marLeft w:val="0"/>
      <w:marRight w:val="0"/>
      <w:marTop w:val="0"/>
      <w:marBottom w:val="0"/>
      <w:divBdr>
        <w:top w:val="none" w:sz="0" w:space="0" w:color="auto"/>
        <w:left w:val="none" w:sz="0" w:space="0" w:color="auto"/>
        <w:bottom w:val="none" w:sz="0" w:space="0" w:color="auto"/>
        <w:right w:val="none" w:sz="0" w:space="0" w:color="auto"/>
      </w:divBdr>
    </w:div>
    <w:div w:id="1584950414">
      <w:bodyDiv w:val="1"/>
      <w:marLeft w:val="0"/>
      <w:marRight w:val="0"/>
      <w:marTop w:val="0"/>
      <w:marBottom w:val="0"/>
      <w:divBdr>
        <w:top w:val="none" w:sz="0" w:space="0" w:color="auto"/>
        <w:left w:val="none" w:sz="0" w:space="0" w:color="auto"/>
        <w:bottom w:val="none" w:sz="0" w:space="0" w:color="auto"/>
        <w:right w:val="none" w:sz="0" w:space="0" w:color="auto"/>
      </w:divBdr>
    </w:div>
    <w:div w:id="1725333371">
      <w:bodyDiv w:val="1"/>
      <w:marLeft w:val="0"/>
      <w:marRight w:val="0"/>
      <w:marTop w:val="0"/>
      <w:marBottom w:val="0"/>
      <w:divBdr>
        <w:top w:val="none" w:sz="0" w:space="0" w:color="auto"/>
        <w:left w:val="none" w:sz="0" w:space="0" w:color="auto"/>
        <w:bottom w:val="none" w:sz="0" w:space="0" w:color="auto"/>
        <w:right w:val="none" w:sz="0" w:space="0" w:color="auto"/>
      </w:divBdr>
      <w:divsChild>
        <w:div w:id="239870540">
          <w:marLeft w:val="0"/>
          <w:marRight w:val="0"/>
          <w:marTop w:val="0"/>
          <w:marBottom w:val="0"/>
          <w:divBdr>
            <w:top w:val="none" w:sz="0" w:space="0" w:color="auto"/>
            <w:left w:val="none" w:sz="0" w:space="0" w:color="auto"/>
            <w:bottom w:val="none" w:sz="0" w:space="0" w:color="auto"/>
            <w:right w:val="none" w:sz="0" w:space="0" w:color="auto"/>
          </w:divBdr>
        </w:div>
        <w:div w:id="1168060549">
          <w:marLeft w:val="0"/>
          <w:marRight w:val="0"/>
          <w:marTop w:val="0"/>
          <w:marBottom w:val="0"/>
          <w:divBdr>
            <w:top w:val="none" w:sz="0" w:space="0" w:color="auto"/>
            <w:left w:val="none" w:sz="0" w:space="0" w:color="auto"/>
            <w:bottom w:val="none" w:sz="0" w:space="0" w:color="auto"/>
            <w:right w:val="none" w:sz="0" w:space="0" w:color="auto"/>
          </w:divBdr>
        </w:div>
        <w:div w:id="1905948301">
          <w:marLeft w:val="0"/>
          <w:marRight w:val="0"/>
          <w:marTop w:val="0"/>
          <w:marBottom w:val="0"/>
          <w:divBdr>
            <w:top w:val="none" w:sz="0" w:space="0" w:color="auto"/>
            <w:left w:val="none" w:sz="0" w:space="0" w:color="auto"/>
            <w:bottom w:val="none" w:sz="0" w:space="0" w:color="auto"/>
            <w:right w:val="none" w:sz="0" w:space="0" w:color="auto"/>
          </w:divBdr>
        </w:div>
        <w:div w:id="1008410569">
          <w:marLeft w:val="0"/>
          <w:marRight w:val="0"/>
          <w:marTop w:val="0"/>
          <w:marBottom w:val="0"/>
          <w:divBdr>
            <w:top w:val="none" w:sz="0" w:space="0" w:color="auto"/>
            <w:left w:val="none" w:sz="0" w:space="0" w:color="auto"/>
            <w:bottom w:val="none" w:sz="0" w:space="0" w:color="auto"/>
            <w:right w:val="none" w:sz="0" w:space="0" w:color="auto"/>
          </w:divBdr>
        </w:div>
        <w:div w:id="2095977116">
          <w:marLeft w:val="0"/>
          <w:marRight w:val="0"/>
          <w:marTop w:val="0"/>
          <w:marBottom w:val="0"/>
          <w:divBdr>
            <w:top w:val="none" w:sz="0" w:space="0" w:color="auto"/>
            <w:left w:val="none" w:sz="0" w:space="0" w:color="auto"/>
            <w:bottom w:val="none" w:sz="0" w:space="0" w:color="auto"/>
            <w:right w:val="none" w:sz="0" w:space="0" w:color="auto"/>
          </w:divBdr>
        </w:div>
      </w:divsChild>
    </w:div>
    <w:div w:id="1771926144">
      <w:bodyDiv w:val="1"/>
      <w:marLeft w:val="0"/>
      <w:marRight w:val="0"/>
      <w:marTop w:val="0"/>
      <w:marBottom w:val="0"/>
      <w:divBdr>
        <w:top w:val="none" w:sz="0" w:space="0" w:color="auto"/>
        <w:left w:val="none" w:sz="0" w:space="0" w:color="auto"/>
        <w:bottom w:val="none" w:sz="0" w:space="0" w:color="auto"/>
        <w:right w:val="none" w:sz="0" w:space="0" w:color="auto"/>
      </w:divBdr>
    </w:div>
    <w:div w:id="1794400835">
      <w:bodyDiv w:val="1"/>
      <w:marLeft w:val="0"/>
      <w:marRight w:val="0"/>
      <w:marTop w:val="0"/>
      <w:marBottom w:val="0"/>
      <w:divBdr>
        <w:top w:val="none" w:sz="0" w:space="0" w:color="auto"/>
        <w:left w:val="none" w:sz="0" w:space="0" w:color="auto"/>
        <w:bottom w:val="none" w:sz="0" w:space="0" w:color="auto"/>
        <w:right w:val="none" w:sz="0" w:space="0" w:color="auto"/>
      </w:divBdr>
    </w:div>
    <w:div w:id="1902788847">
      <w:bodyDiv w:val="1"/>
      <w:marLeft w:val="0"/>
      <w:marRight w:val="0"/>
      <w:marTop w:val="0"/>
      <w:marBottom w:val="0"/>
      <w:divBdr>
        <w:top w:val="none" w:sz="0" w:space="0" w:color="auto"/>
        <w:left w:val="none" w:sz="0" w:space="0" w:color="auto"/>
        <w:bottom w:val="none" w:sz="0" w:space="0" w:color="auto"/>
        <w:right w:val="none" w:sz="0" w:space="0" w:color="auto"/>
      </w:divBdr>
    </w:div>
    <w:div w:id="1925530440">
      <w:bodyDiv w:val="1"/>
      <w:marLeft w:val="0"/>
      <w:marRight w:val="0"/>
      <w:marTop w:val="0"/>
      <w:marBottom w:val="0"/>
      <w:divBdr>
        <w:top w:val="none" w:sz="0" w:space="0" w:color="auto"/>
        <w:left w:val="none" w:sz="0" w:space="0" w:color="auto"/>
        <w:bottom w:val="none" w:sz="0" w:space="0" w:color="auto"/>
        <w:right w:val="none" w:sz="0" w:space="0" w:color="auto"/>
      </w:divBdr>
      <w:divsChild>
        <w:div w:id="1457211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trendstatement/" TargetMode="External"/><Relationship Id="rId13" Type="http://schemas.openxmlformats.org/officeDocument/2006/relationships/hyperlink" Target="http://www.ncbi.nlm.nih.gov/pubmed/?term=Poulos%20SP%5BAuthor%5D&amp;cauthor=true&amp;cauthor_uid=208273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term=Rasmussen%20TP%5BAuthor%5D&amp;cauthor=true&amp;cauthor_uid=208273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Du%20M%5BAuthor%5D&amp;cauthor=true&amp;cauthor_uid=208273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dc.gov/trendstatement/" TargetMode="External"/><Relationship Id="rId4" Type="http://schemas.openxmlformats.org/officeDocument/2006/relationships/settings" Target="settings.xml"/><Relationship Id="rId9" Type="http://schemas.openxmlformats.org/officeDocument/2006/relationships/hyperlink" Target="https://www.nlm.nih.gov/mesh/MeSHonDemand.html)" TargetMode="External"/><Relationship Id="rId14" Type="http://schemas.openxmlformats.org/officeDocument/2006/relationships/hyperlink" Target="http://www.who.int/whosis/en/menu.cf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ADEBA-1762-4A7A-B1A4-42A5893D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1883</Words>
  <Characters>10734</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조아라</dc:creator>
  <cp:lastModifiedBy>최경희(의학과)</cp:lastModifiedBy>
  <cp:revision>15</cp:revision>
  <dcterms:created xsi:type="dcterms:W3CDTF">2025-04-16T13:41:00Z</dcterms:created>
  <dcterms:modified xsi:type="dcterms:W3CDTF">2025-04-24T04:22:00Z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3e7fa32a94fa16cc37615408123634aaf282583ea3948bc011fdb4997f94002e</vt:lpwstr>
  </property>
</Properties>
</file>