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9907A" w14:textId="36C83A08" w:rsidR="00480377" w:rsidRPr="00491C48" w:rsidRDefault="00480377" w:rsidP="00687DC9">
      <w:pPr>
        <w:widowControl w:val="0"/>
        <w:autoSpaceDE w:val="0"/>
        <w:autoSpaceDN w:val="0"/>
        <w:spacing w:after="0" w:line="480" w:lineRule="auto"/>
        <w:rPr>
          <w:rFonts w:ascii="Garamond" w:eastAsiaTheme="minorHAnsi" w:hAnsi="Garamond" w:cs="Times New Roman"/>
          <w:bCs/>
          <w:color w:val="0070C0"/>
        </w:rPr>
      </w:pPr>
      <w:r w:rsidRPr="00491C48">
        <w:rPr>
          <w:rFonts w:ascii="Garamond" w:eastAsiaTheme="minorHAnsi" w:hAnsi="Garamond" w:cs="Times New Roman"/>
          <w:bCs/>
          <w:color w:val="0070C0"/>
        </w:rPr>
        <w:t>[</w:t>
      </w:r>
      <w:r w:rsidR="00491C48" w:rsidRPr="00491C48">
        <w:rPr>
          <w:rFonts w:ascii="Garamond" w:hAnsi="Garamond"/>
          <w:color w:val="0070C0"/>
          <w:kern w:val="2"/>
        </w:rPr>
        <w:t>Data profile</w:t>
      </w:r>
      <w:r w:rsidRPr="00491C48">
        <w:rPr>
          <w:rFonts w:ascii="Garamond" w:eastAsiaTheme="minorHAnsi" w:hAnsi="Garamond" w:cs="Times New Roman"/>
          <w:bCs/>
          <w:color w:val="0070C0"/>
        </w:rPr>
        <w:t xml:space="preserve">] </w:t>
      </w:r>
    </w:p>
    <w:p w14:paraId="51E9B02A" w14:textId="769CBF49" w:rsidR="00480377" w:rsidRPr="00491C48" w:rsidRDefault="00480377" w:rsidP="00687DC9">
      <w:pPr>
        <w:widowControl w:val="0"/>
        <w:autoSpaceDE w:val="0"/>
        <w:autoSpaceDN w:val="0"/>
        <w:spacing w:after="0" w:line="480" w:lineRule="auto"/>
        <w:rPr>
          <w:rFonts w:ascii="Garamond" w:hAnsi="Garamond"/>
          <w:color w:val="C00000"/>
          <w:kern w:val="2"/>
        </w:rPr>
      </w:pPr>
      <w:r w:rsidRPr="00491C48">
        <w:rPr>
          <w:rFonts w:ascii="Garamond" w:hAnsi="Garamond"/>
          <w:color w:val="C00000"/>
          <w:kern w:val="2"/>
        </w:rPr>
        <w:t>Below is an example of a</w:t>
      </w:r>
      <w:r w:rsidR="00491C48" w:rsidRPr="00491C48">
        <w:rPr>
          <w:rFonts w:ascii="Garamond" w:hAnsi="Garamond"/>
          <w:color w:val="C00000"/>
          <w:kern w:val="2"/>
        </w:rPr>
        <w:t xml:space="preserve"> data profile</w:t>
      </w:r>
      <w:r w:rsidRPr="00491C48">
        <w:rPr>
          <w:rFonts w:ascii="Garamond" w:hAnsi="Garamond"/>
          <w:color w:val="C00000"/>
          <w:kern w:val="2"/>
        </w:rPr>
        <w:t xml:space="preserve">. </w:t>
      </w:r>
    </w:p>
    <w:p w14:paraId="57B38454" w14:textId="77777777" w:rsidR="00480377" w:rsidRPr="00491C48" w:rsidRDefault="00480377" w:rsidP="00687DC9">
      <w:pPr>
        <w:adjustRightInd w:val="0"/>
        <w:spacing w:after="0" w:line="480" w:lineRule="auto"/>
        <w:rPr>
          <w:rFonts w:ascii="Garamond" w:eastAsiaTheme="minorHAnsi" w:hAnsi="Garamond" w:cs="Times New Roman"/>
          <w:b/>
          <w:color w:val="231F20"/>
        </w:rPr>
      </w:pPr>
    </w:p>
    <w:p w14:paraId="58EC3E15" w14:textId="21F46575" w:rsidR="005C1890" w:rsidRPr="00491C48" w:rsidRDefault="00491C48" w:rsidP="00687DC9">
      <w:pPr>
        <w:adjustRightInd w:val="0"/>
        <w:spacing w:after="0" w:line="480" w:lineRule="auto"/>
        <w:rPr>
          <w:rFonts w:ascii="Garamond" w:eastAsiaTheme="minorHAnsi" w:hAnsi="Garamond" w:cs="Times New Roman"/>
          <w:b/>
          <w:bCs/>
          <w:color w:val="231F20"/>
        </w:rPr>
      </w:pPr>
      <w:r w:rsidRPr="00491C48">
        <w:rPr>
          <w:rFonts w:ascii="Garamond" w:eastAsiaTheme="minorHAnsi" w:hAnsi="Garamond" w:cs="Times New Roman"/>
          <w:b/>
          <w:bCs/>
          <w:color w:val="0070C0"/>
        </w:rPr>
        <w:t>Title</w:t>
      </w:r>
      <w:r w:rsidRPr="00491C48">
        <w:rPr>
          <w:rFonts w:ascii="Garamond" w:eastAsiaTheme="minorHAnsi" w:hAnsi="Garamond" w:cs="Times New Roman"/>
          <w:b/>
          <w:bCs/>
          <w:color w:val="231F20"/>
        </w:rPr>
        <w:t xml:space="preserve"> </w:t>
      </w:r>
      <w:r w:rsidRPr="00491C48">
        <w:rPr>
          <w:rFonts w:ascii="Garamond" w:eastAsiaTheme="minorHAnsi" w:hAnsi="Garamond" w:cs="Times New Roman"/>
          <w:b/>
          <w:bCs/>
          <w:color w:val="C00000"/>
        </w:rPr>
        <w:t xml:space="preserve">Write the title in lowercase characters except for the first word’s first character and any proper nouns, which should be capitalized. </w:t>
      </w:r>
    </w:p>
    <w:p w14:paraId="04DFBA9D" w14:textId="77777777" w:rsidR="00491C48" w:rsidRDefault="00491C48" w:rsidP="00687DC9">
      <w:pPr>
        <w:shd w:val="clear" w:color="auto" w:fill="FFFFFF"/>
        <w:spacing w:after="0" w:line="480" w:lineRule="auto"/>
        <w:rPr>
          <w:rFonts w:ascii="Garamond" w:eastAsia="굴림" w:hAnsi="Garamond" w:cs="Times New Roman"/>
          <w:b/>
          <w:bCs/>
          <w:color w:val="000000"/>
        </w:rPr>
      </w:pPr>
    </w:p>
    <w:p w14:paraId="4FD3FE31" w14:textId="47683C57" w:rsidR="005C1890" w:rsidRPr="00491C48" w:rsidRDefault="005C1890" w:rsidP="00687DC9">
      <w:pPr>
        <w:shd w:val="clear" w:color="auto" w:fill="FFFFFF"/>
        <w:spacing w:after="0" w:line="480" w:lineRule="auto"/>
        <w:rPr>
          <w:rFonts w:ascii="Garamond" w:eastAsia="굴림" w:hAnsi="Garamond" w:cs="Times New Roman"/>
          <w:b/>
          <w:bCs/>
          <w:color w:val="0070C0"/>
        </w:rPr>
      </w:pPr>
      <w:r w:rsidRPr="00491C48">
        <w:rPr>
          <w:rFonts w:ascii="Garamond" w:eastAsia="굴림" w:hAnsi="Garamond" w:cs="Times New Roman"/>
          <w:b/>
          <w:bCs/>
          <w:color w:val="0070C0"/>
        </w:rPr>
        <w:t>Abstract</w:t>
      </w:r>
    </w:p>
    <w:p w14:paraId="12CB8521" w14:textId="54A7DF2E" w:rsidR="006A58C6" w:rsidRPr="003F15A3" w:rsidRDefault="006A58C6" w:rsidP="00687DC9">
      <w:pPr>
        <w:shd w:val="clear" w:color="auto" w:fill="FFFFFF"/>
        <w:spacing w:after="0" w:line="480" w:lineRule="auto"/>
        <w:ind w:firstLine="800"/>
        <w:rPr>
          <w:rFonts w:ascii="Garamond" w:eastAsia="굴림" w:hAnsi="Garamond" w:cs="Times New Roman"/>
          <w:color w:val="C00000"/>
        </w:rPr>
      </w:pPr>
      <w:r w:rsidRPr="003F15A3">
        <w:rPr>
          <w:rFonts w:ascii="Garamond" w:eastAsia="굴림" w:hAnsi="Garamond" w:cs="Times New Roman"/>
          <w:color w:val="C00000"/>
        </w:rPr>
        <w:t xml:space="preserve">A short </w:t>
      </w:r>
      <w:r w:rsidR="00404C57">
        <w:rPr>
          <w:rFonts w:ascii="Garamond" w:eastAsia="굴림" w:hAnsi="Garamond" w:cs="Times New Roman"/>
          <w:color w:val="C00000"/>
        </w:rPr>
        <w:t>free-form</w:t>
      </w:r>
      <w:r w:rsidRPr="003F15A3">
        <w:rPr>
          <w:rFonts w:ascii="Garamond" w:eastAsia="굴림" w:hAnsi="Garamond" w:cs="Times New Roman"/>
          <w:color w:val="C00000"/>
        </w:rPr>
        <w:t xml:space="preserve"> summary (</w:t>
      </w:r>
      <w:r w:rsidR="00491C48" w:rsidRPr="003F15A3">
        <w:rPr>
          <w:rFonts w:ascii="Garamond" w:eastAsia="굴림" w:hAnsi="Garamond" w:cs="Times New Roman"/>
          <w:color w:val="C00000"/>
        </w:rPr>
        <w:t>maximum 300</w:t>
      </w:r>
      <w:r w:rsidRPr="003F15A3">
        <w:rPr>
          <w:rFonts w:ascii="Garamond" w:eastAsia="굴림" w:hAnsi="Garamond" w:cs="Times New Roman"/>
          <w:color w:val="C00000"/>
        </w:rPr>
        <w:t xml:space="preserve"> words) </w:t>
      </w:r>
      <w:r w:rsidR="008F4B9C" w:rsidRPr="003F15A3">
        <w:rPr>
          <w:rFonts w:ascii="Garamond" w:eastAsia="굴림" w:hAnsi="Garamond" w:cs="Times New Roman"/>
          <w:color w:val="C00000"/>
          <w:lang w:val="en"/>
        </w:rPr>
        <w:t xml:space="preserve">should outline the area, units or groups and/or individuals covered by the data resource, data collection methods, main categories of data, and data access including either a web address or email address for data access </w:t>
      </w:r>
      <w:r w:rsidR="00404C57">
        <w:rPr>
          <w:rFonts w:ascii="Garamond" w:eastAsia="굴림" w:hAnsi="Garamond" w:cs="Times New Roman"/>
          <w:color w:val="C00000"/>
          <w:lang w:val="en"/>
        </w:rPr>
        <w:t>inquiries</w:t>
      </w:r>
      <w:r w:rsidR="008F4B9C" w:rsidRPr="003F15A3">
        <w:rPr>
          <w:rFonts w:ascii="Garamond" w:eastAsia="굴림" w:hAnsi="Garamond" w:cs="Times New Roman"/>
          <w:color w:val="C00000"/>
          <w:lang w:val="en"/>
        </w:rPr>
        <w:t xml:space="preserve"> or applications</w:t>
      </w:r>
      <w:r w:rsidRPr="003F15A3">
        <w:rPr>
          <w:rFonts w:ascii="Garamond" w:eastAsia="굴림" w:hAnsi="Garamond" w:cs="Times New Roman"/>
          <w:color w:val="C00000"/>
        </w:rPr>
        <w:t xml:space="preserve">. </w:t>
      </w:r>
    </w:p>
    <w:p w14:paraId="0F180EFC" w14:textId="77777777" w:rsidR="00D73EB2" w:rsidRDefault="00D73EB2" w:rsidP="00687DC9">
      <w:pPr>
        <w:snapToGrid w:val="0"/>
        <w:spacing w:after="0" w:line="480" w:lineRule="auto"/>
        <w:rPr>
          <w:rFonts w:ascii="Garamond" w:eastAsia="굴림" w:hAnsi="Garamond" w:cs="Times New Roman"/>
          <w:color w:val="000000"/>
        </w:rPr>
      </w:pPr>
    </w:p>
    <w:p w14:paraId="251D2440" w14:textId="77777777" w:rsidR="00D73EB2" w:rsidRPr="00D73EB2" w:rsidRDefault="00D73EB2" w:rsidP="00687DC9">
      <w:pPr>
        <w:snapToGrid w:val="0"/>
        <w:spacing w:after="0" w:line="480" w:lineRule="auto"/>
        <w:rPr>
          <w:rFonts w:ascii="Garamond" w:eastAsia="굴림" w:hAnsi="Garamond" w:cs="Times New Roman"/>
          <w:color w:val="C00000"/>
        </w:rPr>
      </w:pPr>
      <w:r w:rsidRPr="00D73EB2">
        <w:rPr>
          <w:rFonts w:ascii="Garamond" w:eastAsia="굴림" w:hAnsi="Garamond" w:cs="Times New Roman"/>
          <w:color w:val="0070C0"/>
        </w:rPr>
        <w:t>Keywords</w:t>
      </w:r>
      <w:r w:rsidRPr="00D73EB2">
        <w:rPr>
          <w:rFonts w:ascii="Garamond" w:eastAsia="굴림" w:hAnsi="Garamond" w:cs="Times New Roman"/>
          <w:color w:val="000000"/>
        </w:rPr>
        <w:t xml:space="preserve">: Cohort studies; Educational measurement; Program evaluation; Republic of Korea; Research design </w:t>
      </w:r>
      <w:r w:rsidRPr="00D73EB2">
        <w:rPr>
          <w:rFonts w:ascii="Garamond" w:eastAsia="굴림" w:hAnsi="Garamond" w:cs="Times New Roman"/>
          <w:color w:val="C00000"/>
        </w:rPr>
        <w:t xml:space="preserve">(It is mandatory to use </w:t>
      </w:r>
      <w:proofErr w:type="spellStart"/>
      <w:r w:rsidRPr="00D73EB2">
        <w:rPr>
          <w:rFonts w:ascii="Garamond" w:eastAsia="굴림" w:hAnsi="Garamond" w:cs="Times New Roman"/>
          <w:color w:val="C00000"/>
        </w:rPr>
        <w:t>MeSH</w:t>
      </w:r>
      <w:proofErr w:type="spellEnd"/>
      <w:r w:rsidRPr="00D73EB2">
        <w:rPr>
          <w:rFonts w:ascii="Garamond" w:eastAsia="굴림" w:hAnsi="Garamond" w:cs="Times New Roman"/>
          <w:color w:val="C00000"/>
        </w:rPr>
        <w:t xml:space="preserve"> terms through </w:t>
      </w:r>
      <w:proofErr w:type="spellStart"/>
      <w:r w:rsidRPr="00D73EB2">
        <w:rPr>
          <w:rFonts w:ascii="Garamond" w:eastAsia="굴림" w:hAnsi="Garamond" w:cs="Times New Roman"/>
          <w:color w:val="C00000"/>
        </w:rPr>
        <w:t>MeSH</w:t>
      </w:r>
      <w:proofErr w:type="spellEnd"/>
      <w:r w:rsidRPr="00D73EB2">
        <w:rPr>
          <w:rFonts w:ascii="Garamond" w:eastAsia="굴림" w:hAnsi="Garamond" w:cs="Times New Roman"/>
          <w:color w:val="C00000"/>
        </w:rPr>
        <w:t xml:space="preserve"> on Demand, available at: </w:t>
      </w:r>
      <w:r w:rsidRPr="00D73EB2">
        <w:rPr>
          <w:rFonts w:ascii="Garamond" w:eastAsia="굴림" w:hAnsi="Garamond" w:cs="Times New Roman"/>
          <w:color w:val="0070C0"/>
        </w:rPr>
        <w:t>https://www.nlm.nih.gov/mesh/MeSHonDemand.html</w:t>
      </w:r>
      <w:r w:rsidRPr="00D73EB2">
        <w:rPr>
          <w:rFonts w:ascii="Garamond" w:eastAsia="굴림" w:hAnsi="Garamond" w:cs="Times New Roman"/>
          <w:color w:val="C00000"/>
        </w:rPr>
        <w:t>). The use of other terms is negotiable with the editorial board.</w:t>
      </w:r>
    </w:p>
    <w:p w14:paraId="3A73C009" w14:textId="77777777" w:rsidR="00D73EB2" w:rsidRDefault="006A58C6" w:rsidP="00687DC9">
      <w:pPr>
        <w:snapToGrid w:val="0"/>
        <w:spacing w:after="0" w:line="480" w:lineRule="auto"/>
        <w:rPr>
          <w:rFonts w:ascii="Garamond" w:eastAsiaTheme="minorHAnsi" w:hAnsi="Garamond" w:cs="Times New Roman"/>
          <w:b/>
          <w:color w:val="0070C0"/>
        </w:rPr>
      </w:pPr>
      <w:r w:rsidRPr="00491C48">
        <w:rPr>
          <w:rFonts w:ascii="Garamond" w:eastAsia="굴림" w:hAnsi="Garamond" w:cs="Times New Roman"/>
          <w:color w:val="000000"/>
        </w:rPr>
        <w:br/>
      </w:r>
      <w:r w:rsidR="00D73EB2">
        <w:rPr>
          <w:rFonts w:ascii="Garamond" w:eastAsiaTheme="minorHAnsi" w:hAnsi="Garamond" w:cs="Times New Roman"/>
          <w:b/>
          <w:color w:val="0070C0"/>
        </w:rPr>
        <w:br w:type="page"/>
      </w:r>
    </w:p>
    <w:p w14:paraId="24BF08F9" w14:textId="5632B82D" w:rsidR="005C1890" w:rsidRPr="00491C48" w:rsidRDefault="005C1890" w:rsidP="00687DC9">
      <w:pPr>
        <w:snapToGrid w:val="0"/>
        <w:spacing w:after="0" w:line="480" w:lineRule="auto"/>
        <w:rPr>
          <w:rFonts w:ascii="Garamond" w:eastAsia="굴림" w:hAnsi="Garamond" w:cs="Times New Roman"/>
          <w:lang w:val="en"/>
        </w:rPr>
      </w:pPr>
      <w:r w:rsidRPr="00D73EB2">
        <w:rPr>
          <w:rFonts w:ascii="Garamond" w:eastAsiaTheme="minorHAnsi" w:hAnsi="Garamond" w:cs="Times New Roman"/>
          <w:b/>
          <w:color w:val="0070C0"/>
        </w:rPr>
        <w:lastRenderedPageBreak/>
        <w:t>B</w:t>
      </w:r>
      <w:r w:rsidR="00D73EB2">
        <w:rPr>
          <w:rFonts w:ascii="Garamond" w:eastAsiaTheme="minorHAnsi" w:hAnsi="Garamond" w:cs="Times New Roman"/>
          <w:b/>
          <w:color w:val="0070C0"/>
        </w:rPr>
        <w:t>ackground</w:t>
      </w:r>
      <w:r w:rsidRPr="00491C48">
        <w:rPr>
          <w:rFonts w:ascii="Garamond" w:eastAsia="굴림" w:hAnsi="Garamond" w:cs="Times New Roman"/>
          <w:lang w:val="en"/>
        </w:rPr>
        <w:t xml:space="preserve"> </w:t>
      </w:r>
    </w:p>
    <w:p w14:paraId="4FC804F5" w14:textId="77777777" w:rsidR="008F4B9C" w:rsidRPr="00D73EB2" w:rsidRDefault="008F4B9C" w:rsidP="00687DC9">
      <w:pPr>
        <w:snapToGrid w:val="0"/>
        <w:spacing w:after="0" w:line="480" w:lineRule="auto"/>
        <w:ind w:firstLine="800"/>
        <w:rPr>
          <w:rFonts w:ascii="Garamond" w:eastAsia="굴림" w:hAnsi="Garamond" w:cs="Times New Roman"/>
          <w:color w:val="C00000"/>
          <w:lang w:val="en"/>
        </w:rPr>
      </w:pPr>
      <w:r w:rsidRPr="00D73EB2">
        <w:rPr>
          <w:rFonts w:ascii="Garamond" w:eastAsia="굴림" w:hAnsi="Garamond" w:cs="Times New Roman"/>
          <w:color w:val="C00000"/>
          <w:lang w:val="en"/>
        </w:rPr>
        <w:t>Brief details of the following information where relevant: Country or area covered by the data resource; Units, groups or individuals covered; Survey Type, (e.g. Demographic &amp; Health Survey, Malaria Indicator Survey); Data collection dates and number of repeat surveys; Topic headings (e.g. diabetes testing, maternal mortality); and Funding sources. Some of this material might be best presented in tabular form</w:t>
      </w:r>
    </w:p>
    <w:p w14:paraId="4773164D" w14:textId="3CCB9FF5" w:rsidR="005C1890" w:rsidRPr="00491C48" w:rsidRDefault="006A58C6" w:rsidP="00687DC9">
      <w:pPr>
        <w:snapToGrid w:val="0"/>
        <w:spacing w:after="0" w:line="480" w:lineRule="auto"/>
        <w:rPr>
          <w:rFonts w:ascii="Garamond" w:eastAsia="굴림" w:hAnsi="Garamond" w:cs="Times New Roman"/>
          <w:b/>
          <w:bCs/>
          <w:lang w:val="en"/>
        </w:rPr>
      </w:pPr>
      <w:r w:rsidRPr="00491C48">
        <w:rPr>
          <w:rFonts w:ascii="Garamond" w:eastAsia="굴림" w:hAnsi="Garamond" w:cs="Times New Roman"/>
          <w:color w:val="000000"/>
        </w:rPr>
        <w:br/>
      </w:r>
      <w:r w:rsidR="008F4B9C" w:rsidRPr="00D73EB2">
        <w:rPr>
          <w:rFonts w:ascii="Garamond" w:eastAsia="굴림" w:hAnsi="Garamond" w:cs="Times New Roman"/>
          <w:b/>
          <w:bCs/>
          <w:color w:val="0070C0"/>
          <w:lang w:val="en"/>
        </w:rPr>
        <w:t>D</w:t>
      </w:r>
      <w:r w:rsidR="00D73EB2">
        <w:rPr>
          <w:rFonts w:ascii="Garamond" w:eastAsia="굴림" w:hAnsi="Garamond" w:cs="Times New Roman"/>
          <w:b/>
          <w:bCs/>
          <w:color w:val="0070C0"/>
          <w:lang w:val="en"/>
        </w:rPr>
        <w:t>ata</w:t>
      </w:r>
      <w:r w:rsidR="005C1890" w:rsidRPr="00D73EB2">
        <w:rPr>
          <w:rFonts w:ascii="Garamond" w:eastAsia="굴림" w:hAnsi="Garamond" w:cs="Times New Roman"/>
          <w:b/>
          <w:bCs/>
          <w:color w:val="0070C0"/>
          <w:lang w:val="en"/>
        </w:rPr>
        <w:t xml:space="preserve"> </w:t>
      </w:r>
      <w:r w:rsidR="00D73EB2">
        <w:rPr>
          <w:rFonts w:ascii="Garamond" w:eastAsia="굴림" w:hAnsi="Garamond" w:cs="Times New Roman"/>
          <w:b/>
          <w:bCs/>
          <w:color w:val="0070C0"/>
          <w:lang w:val="en"/>
        </w:rPr>
        <w:t>resource area and population coverage</w:t>
      </w:r>
    </w:p>
    <w:p w14:paraId="252B6602" w14:textId="77777777" w:rsidR="006A58C6" w:rsidRPr="00491C48" w:rsidRDefault="008F4B9C" w:rsidP="00687DC9">
      <w:pPr>
        <w:snapToGrid w:val="0"/>
        <w:spacing w:after="0" w:line="480" w:lineRule="auto"/>
        <w:ind w:firstLine="800"/>
        <w:rPr>
          <w:rFonts w:ascii="Garamond" w:eastAsiaTheme="minorHAnsi" w:hAnsi="Garamond" w:cs="Times New Roman"/>
          <w:b/>
          <w:u w:val="single"/>
        </w:rPr>
      </w:pPr>
      <w:r w:rsidRPr="00D73EB2">
        <w:rPr>
          <w:rFonts w:ascii="Garamond" w:eastAsia="굴림" w:hAnsi="Garamond" w:cs="Times New Roman"/>
          <w:color w:val="C00000"/>
          <w:lang w:val="en"/>
        </w:rPr>
        <w:t xml:space="preserve">Where relevant, this section should include a map or series of maps that indicate the area covered by the data resource and major </w:t>
      </w:r>
      <w:proofErr w:type="spellStart"/>
      <w:r w:rsidRPr="00D73EB2">
        <w:rPr>
          <w:rFonts w:ascii="Garamond" w:eastAsia="굴림" w:hAnsi="Garamond" w:cs="Times New Roman"/>
          <w:color w:val="C00000"/>
          <w:lang w:val="en"/>
        </w:rPr>
        <w:t>centres</w:t>
      </w:r>
      <w:proofErr w:type="spellEnd"/>
      <w:r w:rsidRPr="00D73EB2">
        <w:rPr>
          <w:rFonts w:ascii="Garamond" w:eastAsia="굴림" w:hAnsi="Garamond" w:cs="Times New Roman"/>
          <w:color w:val="C00000"/>
          <w:lang w:val="en"/>
        </w:rPr>
        <w:t xml:space="preserve"> of data collection, e.g. hospitals. It must describe the units, groups and individuals from whom data are collected and describe how contact at each level was achieved and maintained (if relevant).</w:t>
      </w:r>
      <w:r w:rsidR="006A58C6" w:rsidRPr="00491C48">
        <w:rPr>
          <w:rFonts w:ascii="Garamond" w:eastAsia="굴림" w:hAnsi="Garamond" w:cs="Times New Roman"/>
          <w:color w:val="000000"/>
        </w:rPr>
        <w:br/>
      </w:r>
    </w:p>
    <w:p w14:paraId="0CF532FF" w14:textId="135087B9" w:rsidR="005A7A0C" w:rsidRPr="00D73EB2" w:rsidRDefault="008F4B9C" w:rsidP="00687DC9">
      <w:pPr>
        <w:snapToGrid w:val="0"/>
        <w:spacing w:after="0" w:line="480" w:lineRule="auto"/>
        <w:rPr>
          <w:rFonts w:ascii="Garamond" w:eastAsia="굴림" w:hAnsi="Garamond" w:cs="Times New Roman"/>
          <w:color w:val="0070C0"/>
          <w:lang w:val="en"/>
        </w:rPr>
      </w:pPr>
      <w:r w:rsidRPr="00D73EB2">
        <w:rPr>
          <w:rFonts w:ascii="Garamond" w:eastAsia="굴림" w:hAnsi="Garamond" w:cs="Times New Roman"/>
          <w:b/>
          <w:bCs/>
          <w:color w:val="0070C0"/>
          <w:lang w:val="en"/>
        </w:rPr>
        <w:t>S</w:t>
      </w:r>
      <w:r w:rsidR="00D73EB2">
        <w:rPr>
          <w:rFonts w:ascii="Garamond" w:eastAsia="굴림" w:hAnsi="Garamond" w:cs="Times New Roman"/>
          <w:b/>
          <w:bCs/>
          <w:color w:val="0070C0"/>
          <w:lang w:val="en"/>
        </w:rPr>
        <w:t>urvey frequency</w:t>
      </w:r>
      <w:r w:rsidRPr="00D73EB2">
        <w:rPr>
          <w:rFonts w:ascii="Garamond" w:eastAsia="굴림" w:hAnsi="Garamond" w:cs="Times New Roman"/>
          <w:color w:val="0070C0"/>
          <w:lang w:val="en"/>
        </w:rPr>
        <w:t xml:space="preserve"> </w:t>
      </w:r>
    </w:p>
    <w:p w14:paraId="35B21310" w14:textId="77777777" w:rsidR="008F4B9C" w:rsidRPr="00D73EB2" w:rsidRDefault="008F4B9C" w:rsidP="00687DC9">
      <w:pPr>
        <w:snapToGrid w:val="0"/>
        <w:spacing w:after="0" w:line="480" w:lineRule="auto"/>
        <w:ind w:firstLine="800"/>
        <w:rPr>
          <w:rFonts w:ascii="Garamond" w:eastAsia="굴림" w:hAnsi="Garamond" w:cs="Times New Roman"/>
          <w:color w:val="C00000"/>
          <w:lang w:val="en"/>
        </w:rPr>
      </w:pPr>
      <w:r w:rsidRPr="00D73EB2">
        <w:rPr>
          <w:rFonts w:ascii="Garamond" w:eastAsia="굴림" w:hAnsi="Garamond" w:cs="Times New Roman"/>
          <w:color w:val="C00000"/>
          <w:lang w:val="en"/>
        </w:rPr>
        <w:t xml:space="preserve">The date of the survey and the number of units, groups and/or individuals surveyed should be provided. If repeat surveys have been carried out, the dates of each survey should be provided together with the numbers surveyed. Where appropriate these details should include numbers invited, the response rate and how well the sample represents the population from which it was taken. This information can be presented in tabular form. </w:t>
      </w:r>
    </w:p>
    <w:p w14:paraId="0B923005" w14:textId="77777777" w:rsidR="00E6317E" w:rsidRPr="00491C48" w:rsidRDefault="00E6317E" w:rsidP="00687DC9">
      <w:pPr>
        <w:snapToGrid w:val="0"/>
        <w:spacing w:after="0" w:line="480" w:lineRule="auto"/>
        <w:rPr>
          <w:rFonts w:ascii="Garamond" w:eastAsia="굴림" w:hAnsi="Garamond" w:cs="Times New Roman"/>
          <w:lang w:val="en"/>
        </w:rPr>
      </w:pPr>
    </w:p>
    <w:p w14:paraId="0248F62E" w14:textId="5E2AA232" w:rsidR="005A7A0C" w:rsidRPr="00491C48" w:rsidRDefault="008F4B9C" w:rsidP="00687DC9">
      <w:pPr>
        <w:snapToGrid w:val="0"/>
        <w:spacing w:after="0" w:line="480" w:lineRule="auto"/>
        <w:rPr>
          <w:rFonts w:ascii="Garamond" w:eastAsia="굴림" w:hAnsi="Garamond" w:cs="Times New Roman"/>
          <w:lang w:val="en"/>
        </w:rPr>
      </w:pPr>
      <w:r w:rsidRPr="00D73EB2">
        <w:rPr>
          <w:rFonts w:ascii="Garamond" w:eastAsia="굴림" w:hAnsi="Garamond" w:cs="Times New Roman"/>
          <w:b/>
          <w:bCs/>
          <w:color w:val="0070C0"/>
          <w:lang w:val="en"/>
        </w:rPr>
        <w:t>M</w:t>
      </w:r>
      <w:r w:rsidR="00D73EB2">
        <w:rPr>
          <w:rFonts w:ascii="Garamond" w:eastAsia="굴림" w:hAnsi="Garamond" w:cs="Times New Roman"/>
          <w:b/>
          <w:bCs/>
          <w:color w:val="0070C0"/>
          <w:lang w:val="en"/>
        </w:rPr>
        <w:t>easures</w:t>
      </w:r>
      <w:r w:rsidRPr="00491C48">
        <w:rPr>
          <w:rFonts w:ascii="Garamond" w:eastAsia="굴림" w:hAnsi="Garamond" w:cs="Times New Roman"/>
          <w:lang w:val="en"/>
        </w:rPr>
        <w:t xml:space="preserve"> </w:t>
      </w:r>
    </w:p>
    <w:p w14:paraId="4418E554" w14:textId="77777777" w:rsidR="008F4B9C" w:rsidRPr="00D73EB2" w:rsidRDefault="008F4B9C" w:rsidP="00687DC9">
      <w:pPr>
        <w:snapToGrid w:val="0"/>
        <w:spacing w:after="0" w:line="480" w:lineRule="auto"/>
        <w:ind w:firstLine="800"/>
        <w:rPr>
          <w:rFonts w:ascii="Garamond" w:eastAsiaTheme="minorHAnsi" w:hAnsi="Garamond" w:cs="Times New Roman"/>
          <w:b/>
          <w:color w:val="C00000"/>
          <w:u w:val="single"/>
          <w:lang w:val="en"/>
        </w:rPr>
      </w:pPr>
      <w:r w:rsidRPr="00D73EB2">
        <w:rPr>
          <w:rFonts w:ascii="Garamond" w:eastAsia="굴림" w:hAnsi="Garamond" w:cs="Times New Roman"/>
          <w:color w:val="C00000"/>
          <w:lang w:val="en"/>
        </w:rPr>
        <w:t>The measures collected at each of the different levels included in the data resource, e.g. individual, household, group, should be described in as much detail as necessary i.e. methods for commonly used measures will not need to be described. At least partial presentation in tabular form is encouraged. This section must be sufficiently detailed to provide readers with a clear picture of the data available</w:t>
      </w:r>
      <w:r w:rsidRPr="00D73EB2">
        <w:rPr>
          <w:rFonts w:ascii="Garamond" w:eastAsia="굴림" w:hAnsi="Garamond" w:cs="Times New Roman"/>
          <w:color w:val="C00000"/>
          <w:lang w:val="en"/>
        </w:rPr>
        <w:br/>
      </w:r>
    </w:p>
    <w:p w14:paraId="0A229E37" w14:textId="16236846" w:rsidR="005A7A0C" w:rsidRPr="00D73EB2" w:rsidRDefault="006F3B81" w:rsidP="00687DC9">
      <w:pPr>
        <w:shd w:val="clear" w:color="auto" w:fill="FFFFFF"/>
        <w:spacing w:after="0" w:line="480" w:lineRule="auto"/>
        <w:rPr>
          <w:rFonts w:ascii="Garamond" w:eastAsia="굴림" w:hAnsi="Garamond" w:cs="Times New Roman"/>
          <w:b/>
          <w:bCs/>
          <w:color w:val="0070C0"/>
          <w:lang w:val="en"/>
        </w:rPr>
      </w:pPr>
      <w:r w:rsidRPr="00D73EB2">
        <w:rPr>
          <w:rFonts w:ascii="Garamond" w:eastAsia="굴림" w:hAnsi="Garamond" w:cs="Times New Roman"/>
          <w:b/>
          <w:bCs/>
          <w:color w:val="0070C0"/>
          <w:lang w:val="en"/>
        </w:rPr>
        <w:t>D</w:t>
      </w:r>
      <w:r w:rsidR="00D73EB2">
        <w:rPr>
          <w:rFonts w:ascii="Garamond" w:eastAsia="굴림" w:hAnsi="Garamond" w:cs="Times New Roman"/>
          <w:b/>
          <w:bCs/>
          <w:color w:val="0070C0"/>
          <w:lang w:val="en"/>
        </w:rPr>
        <w:t>ara resource use</w:t>
      </w:r>
    </w:p>
    <w:p w14:paraId="6D1C4E2A" w14:textId="77777777" w:rsidR="006F3B81" w:rsidRPr="00D73EB2" w:rsidRDefault="006F3B81" w:rsidP="00687DC9">
      <w:pPr>
        <w:shd w:val="clear" w:color="auto" w:fill="FFFFFF"/>
        <w:spacing w:after="0" w:line="480" w:lineRule="auto"/>
        <w:ind w:firstLine="800"/>
        <w:rPr>
          <w:rFonts w:ascii="Garamond" w:eastAsia="굴림" w:hAnsi="Garamond" w:cs="Times New Roman"/>
          <w:color w:val="C00000"/>
          <w:lang w:val="en"/>
        </w:rPr>
      </w:pPr>
      <w:r w:rsidRPr="00D73EB2">
        <w:rPr>
          <w:rFonts w:ascii="Garamond" w:eastAsia="굴림" w:hAnsi="Garamond" w:cs="Times New Roman"/>
          <w:color w:val="C00000"/>
          <w:lang w:val="en"/>
        </w:rPr>
        <w:lastRenderedPageBreak/>
        <w:t xml:space="preserve">This section should provide one or two brief illustrative examples of how the data resource can be used or examples of published work which has used this database. If you are aware of any ongoing specific data analysis plans please indicate these here to avoid duplication of effort by others interested in the data resource. Please also provide an up-to-date citation list for work published on the data resource. </w:t>
      </w:r>
    </w:p>
    <w:p w14:paraId="71EF8536" w14:textId="68984D77" w:rsidR="005A7A0C" w:rsidRPr="00491C48" w:rsidRDefault="006A58C6" w:rsidP="00687DC9">
      <w:pPr>
        <w:shd w:val="clear" w:color="auto" w:fill="FFFFFF"/>
        <w:spacing w:after="0" w:line="480" w:lineRule="auto"/>
        <w:rPr>
          <w:rFonts w:ascii="Garamond" w:eastAsia="굴림" w:hAnsi="Garamond" w:cs="Times New Roman"/>
          <w:lang w:val="en"/>
        </w:rPr>
      </w:pPr>
      <w:r w:rsidRPr="00491C48">
        <w:rPr>
          <w:rFonts w:ascii="Garamond" w:eastAsia="굴림" w:hAnsi="Garamond" w:cs="Times New Roman"/>
          <w:color w:val="000000"/>
        </w:rPr>
        <w:br/>
      </w:r>
      <w:r w:rsidR="005A7A0C" w:rsidRPr="00D73EB2">
        <w:rPr>
          <w:rFonts w:ascii="Garamond" w:eastAsia="굴림" w:hAnsi="Garamond" w:cs="Times New Roman"/>
          <w:b/>
          <w:bCs/>
          <w:color w:val="0070C0"/>
        </w:rPr>
        <w:t>S</w:t>
      </w:r>
      <w:r w:rsidR="00D73EB2">
        <w:rPr>
          <w:rFonts w:ascii="Garamond" w:eastAsia="굴림" w:hAnsi="Garamond" w:cs="Times New Roman"/>
          <w:b/>
          <w:bCs/>
          <w:color w:val="0070C0"/>
        </w:rPr>
        <w:t>trength and weakness</w:t>
      </w:r>
      <w:r w:rsidR="005A7A0C" w:rsidRPr="00D73EB2">
        <w:rPr>
          <w:rFonts w:ascii="Garamond" w:eastAsia="굴림" w:hAnsi="Garamond" w:cs="Times New Roman"/>
          <w:b/>
          <w:bCs/>
          <w:color w:val="0070C0"/>
        </w:rPr>
        <w:t xml:space="preserve"> </w:t>
      </w:r>
      <w:r w:rsidR="005A7A0C" w:rsidRPr="00D73EB2">
        <w:rPr>
          <w:rFonts w:ascii="Garamond" w:eastAsia="굴림" w:hAnsi="Garamond" w:cs="Times New Roman"/>
          <w:color w:val="0070C0"/>
        </w:rPr>
        <w:t> </w:t>
      </w:r>
      <w:r w:rsidR="005A7A0C" w:rsidRPr="00D73EB2">
        <w:rPr>
          <w:rFonts w:ascii="Garamond" w:eastAsia="굴림" w:hAnsi="Garamond" w:cs="Times New Roman"/>
          <w:color w:val="0070C0"/>
          <w:lang w:val="en"/>
        </w:rPr>
        <w:t xml:space="preserve"> </w:t>
      </w:r>
    </w:p>
    <w:p w14:paraId="0CD64E73" w14:textId="77777777" w:rsidR="006A58C6" w:rsidRPr="00D73EB2" w:rsidRDefault="006F3B81" w:rsidP="00687DC9">
      <w:pPr>
        <w:shd w:val="clear" w:color="auto" w:fill="FFFFFF"/>
        <w:spacing w:after="0" w:line="480" w:lineRule="auto"/>
        <w:ind w:firstLine="800"/>
        <w:rPr>
          <w:rFonts w:ascii="Garamond" w:eastAsia="굴림" w:hAnsi="Garamond" w:cs="Times New Roman"/>
          <w:color w:val="C00000"/>
        </w:rPr>
      </w:pPr>
      <w:r w:rsidRPr="00D73EB2">
        <w:rPr>
          <w:rFonts w:ascii="Garamond" w:eastAsia="굴림" w:hAnsi="Garamond" w:cs="Times New Roman"/>
          <w:color w:val="C00000"/>
          <w:lang w:val="en"/>
        </w:rPr>
        <w:t xml:space="preserve">This section should include both the strengths and the limitations of the data. If the data resource is one of a series e.g. a Key Indicators Survey, please describe any features that are unique to the particular data resource or country/area location, if </w:t>
      </w:r>
      <w:proofErr w:type="gramStart"/>
      <w:r w:rsidRPr="00D73EB2">
        <w:rPr>
          <w:rFonts w:ascii="Garamond" w:eastAsia="굴림" w:hAnsi="Garamond" w:cs="Times New Roman"/>
          <w:color w:val="C00000"/>
          <w:lang w:val="en"/>
        </w:rPr>
        <w:t>applicable.</w:t>
      </w:r>
      <w:r w:rsidR="006A58C6" w:rsidRPr="00D73EB2">
        <w:rPr>
          <w:rFonts w:ascii="Garamond" w:eastAsia="굴림" w:hAnsi="Garamond" w:cs="Times New Roman"/>
          <w:color w:val="C00000"/>
        </w:rPr>
        <w:t>.</w:t>
      </w:r>
      <w:proofErr w:type="gramEnd"/>
    </w:p>
    <w:p w14:paraId="148C3F90" w14:textId="77777777" w:rsidR="000C0CD9" w:rsidRPr="00491C48" w:rsidRDefault="000C0CD9" w:rsidP="00687DC9">
      <w:pPr>
        <w:shd w:val="clear" w:color="auto" w:fill="FFFFFF"/>
        <w:spacing w:after="0" w:line="480" w:lineRule="auto"/>
        <w:rPr>
          <w:rFonts w:ascii="Garamond" w:eastAsia="굴림" w:hAnsi="Garamond" w:cs="Times New Roman"/>
          <w:color w:val="000000"/>
        </w:rPr>
      </w:pPr>
    </w:p>
    <w:p w14:paraId="636F2A1D" w14:textId="53E47686" w:rsidR="005A7A0C" w:rsidRPr="00D73EB2" w:rsidRDefault="005A7A0C" w:rsidP="00687DC9">
      <w:pPr>
        <w:snapToGrid w:val="0"/>
        <w:spacing w:after="0" w:line="480" w:lineRule="auto"/>
        <w:rPr>
          <w:rFonts w:ascii="Garamond" w:eastAsiaTheme="minorHAnsi" w:hAnsi="Garamond" w:cs="Times New Roman"/>
          <w:b/>
          <w:color w:val="0070C0"/>
        </w:rPr>
      </w:pPr>
      <w:r w:rsidRPr="00D73EB2">
        <w:rPr>
          <w:rFonts w:ascii="Garamond" w:eastAsiaTheme="minorHAnsi" w:hAnsi="Garamond" w:cs="Times New Roman"/>
          <w:b/>
          <w:color w:val="0070C0"/>
        </w:rPr>
        <w:t>D</w:t>
      </w:r>
      <w:r w:rsidR="00D73EB2">
        <w:rPr>
          <w:rFonts w:ascii="Garamond" w:eastAsiaTheme="minorHAnsi" w:hAnsi="Garamond" w:cs="Times New Roman"/>
          <w:b/>
          <w:color w:val="0070C0"/>
        </w:rPr>
        <w:t>ata accessibility</w:t>
      </w:r>
    </w:p>
    <w:p w14:paraId="30E1DE9C" w14:textId="77777777" w:rsidR="00C2575D" w:rsidRDefault="006F3B81" w:rsidP="00687DC9">
      <w:pPr>
        <w:spacing w:after="0" w:line="480" w:lineRule="auto"/>
        <w:rPr>
          <w:rFonts w:ascii="Garamond" w:eastAsia="굴림" w:hAnsi="Garamond" w:cs="Times New Roman"/>
          <w:color w:val="C00000"/>
          <w:lang w:val="en"/>
        </w:rPr>
      </w:pPr>
      <w:r w:rsidRPr="00D73EB2">
        <w:rPr>
          <w:rFonts w:ascii="Garamond" w:eastAsia="굴림" w:hAnsi="Garamond" w:cs="Times New Roman"/>
          <w:color w:val="C00000"/>
          <w:lang w:val="en"/>
        </w:rPr>
        <w:t xml:space="preserve">This section should describe how readers can access and download the data. The location and format of the data should be described together with variable lists and data dictionaries, where available. If the data are open access a web address should be provided. If an application is required, please indicate where the application form can be found and the process for </w:t>
      </w:r>
      <w:proofErr w:type="gramStart"/>
      <w:r w:rsidRPr="00D73EB2">
        <w:rPr>
          <w:rFonts w:ascii="Garamond" w:eastAsia="굴림" w:hAnsi="Garamond" w:cs="Times New Roman"/>
          <w:color w:val="C00000"/>
          <w:lang w:val="en"/>
        </w:rPr>
        <w:t>submitting an application</w:t>
      </w:r>
      <w:proofErr w:type="gramEnd"/>
      <w:r w:rsidRPr="00D73EB2">
        <w:rPr>
          <w:rFonts w:ascii="Garamond" w:eastAsia="굴림" w:hAnsi="Garamond" w:cs="Times New Roman"/>
          <w:color w:val="C00000"/>
          <w:lang w:val="en"/>
        </w:rPr>
        <w:t>. Briefly indicate the software required to access the database and/or use the data, if applicable.</w:t>
      </w:r>
    </w:p>
    <w:p w14:paraId="5D6A0168" w14:textId="77777777" w:rsidR="00C2575D" w:rsidRDefault="00C2575D" w:rsidP="00687DC9">
      <w:pPr>
        <w:spacing w:after="0" w:line="480" w:lineRule="auto"/>
        <w:rPr>
          <w:rFonts w:ascii="Garamond" w:eastAsia="굴림" w:hAnsi="Garamond" w:cs="Times New Roman"/>
          <w:color w:val="C00000"/>
          <w:lang w:val="en"/>
        </w:rPr>
      </w:pPr>
    </w:p>
    <w:p w14:paraId="0C9776B5" w14:textId="77777777" w:rsidR="00C2575D" w:rsidRPr="00687DC9" w:rsidRDefault="00C2575D" w:rsidP="00C2575D">
      <w:pPr>
        <w:spacing w:after="0" w:line="480" w:lineRule="auto"/>
        <w:rPr>
          <w:rFonts w:ascii="Garamond" w:hAnsi="Garamond" w:cs="Arial"/>
          <w:b/>
          <w:iCs/>
          <w:color w:val="0070C0"/>
        </w:rPr>
      </w:pPr>
      <w:r w:rsidRPr="00687DC9">
        <w:rPr>
          <w:rFonts w:ascii="Garamond" w:hAnsi="Garamond" w:cs="Arial"/>
          <w:b/>
          <w:iCs/>
          <w:color w:val="0070C0"/>
        </w:rPr>
        <w:t>Conclusions</w:t>
      </w:r>
    </w:p>
    <w:p w14:paraId="29B1BE7E" w14:textId="42720C14" w:rsidR="00C2575D" w:rsidRPr="00970B41" w:rsidRDefault="00C2575D" w:rsidP="00C2575D">
      <w:pPr>
        <w:pStyle w:val="af5"/>
        <w:spacing w:line="480" w:lineRule="auto"/>
        <w:rPr>
          <w:rFonts w:ascii="Garamond" w:hAnsi="Garamond" w:cs="Courier New"/>
          <w:color w:val="C00000"/>
          <w:sz w:val="22"/>
          <w:szCs w:val="22"/>
        </w:rPr>
      </w:pPr>
      <w:r w:rsidRPr="00970B41">
        <w:rPr>
          <w:rFonts w:ascii="Garamond" w:hAnsi="Garamond" w:cs="Courier New"/>
          <w:color w:val="C00000"/>
          <w:sz w:val="22"/>
          <w:szCs w:val="22"/>
        </w:rPr>
        <w:t xml:space="preserve">Deduce the conclusion from the results, avoiding statements not described in the methods or results. If there were research hypotheses or questions in the introduction section, they should be answered. </w:t>
      </w:r>
    </w:p>
    <w:p w14:paraId="7F2ED8F3" w14:textId="6C5C4E7D" w:rsidR="0045123B" w:rsidRPr="00687DC9" w:rsidRDefault="006A58C6" w:rsidP="00687DC9">
      <w:pPr>
        <w:spacing w:after="0" w:line="480" w:lineRule="auto"/>
        <w:rPr>
          <w:rFonts w:ascii="Garamond" w:hAnsi="Garamond" w:cs="Arial"/>
          <w:b/>
          <w:iCs/>
          <w:color w:val="0070C0"/>
        </w:rPr>
      </w:pPr>
      <w:r w:rsidRPr="00687DC9">
        <w:rPr>
          <w:rFonts w:ascii="Garamond" w:eastAsia="굴림" w:hAnsi="Garamond" w:cs="Times New Roman"/>
          <w:color w:val="000000"/>
        </w:rPr>
        <w:br/>
      </w:r>
      <w:bookmarkStart w:id="0" w:name="_Hlk195736269"/>
      <w:r w:rsidR="0045123B" w:rsidRPr="00687DC9">
        <w:rPr>
          <w:rFonts w:ascii="Garamond" w:hAnsi="Garamond" w:cs="Arial"/>
          <w:b/>
          <w:iCs/>
          <w:color w:val="0070C0"/>
        </w:rPr>
        <w:t>References</w:t>
      </w:r>
    </w:p>
    <w:p w14:paraId="4345E6E7" w14:textId="77777777" w:rsidR="0045123B" w:rsidRPr="00687DC9" w:rsidRDefault="0045123B" w:rsidP="00687DC9">
      <w:pPr>
        <w:spacing w:after="0" w:line="480" w:lineRule="auto"/>
        <w:rPr>
          <w:rFonts w:ascii="Garamond" w:hAnsi="Garamond" w:cs="Arial"/>
          <w:iCs/>
          <w:color w:val="C00000"/>
        </w:rPr>
      </w:pPr>
      <w:r w:rsidRPr="00687DC9">
        <w:rPr>
          <w:rFonts w:ascii="Garamond" w:hAnsi="Garamond" w:cs="Arial"/>
          <w:iCs/>
          <w:color w:val="C00000"/>
        </w:rPr>
        <w:t>Number references in the order they appear in the text.</w:t>
      </w:r>
    </w:p>
    <w:p w14:paraId="6BB7F2DF" w14:textId="77777777" w:rsidR="0045123B" w:rsidRPr="00687DC9" w:rsidRDefault="0045123B" w:rsidP="00687DC9">
      <w:pPr>
        <w:spacing w:after="0" w:line="480" w:lineRule="auto"/>
        <w:rPr>
          <w:rFonts w:ascii="Garamond" w:hAnsi="Garamond" w:cs="Arial"/>
          <w:iCs/>
          <w:color w:val="C00000"/>
        </w:rPr>
      </w:pPr>
      <w:r w:rsidRPr="00687DC9">
        <w:rPr>
          <w:rFonts w:ascii="Garamond" w:hAnsi="Garamond" w:cs="Arial"/>
          <w:iCs/>
          <w:color w:val="C00000"/>
        </w:rPr>
        <w:t xml:space="preserve">In text and tables, identify references with superscript </w:t>
      </w:r>
      <w:proofErr w:type="spellStart"/>
      <w:r w:rsidRPr="00687DC9">
        <w:rPr>
          <w:rFonts w:ascii="Garamond" w:hAnsi="Garamond" w:cs="Arial"/>
          <w:iCs/>
          <w:color w:val="C00000"/>
        </w:rPr>
        <w:t>arabic</w:t>
      </w:r>
      <w:proofErr w:type="spellEnd"/>
      <w:r w:rsidRPr="00687DC9">
        <w:rPr>
          <w:rFonts w:ascii="Garamond" w:hAnsi="Garamond" w:cs="Arial"/>
          <w:iCs/>
          <w:color w:val="C00000"/>
        </w:rPr>
        <w:t xml:space="preserve"> numerals (for example</w:t>
      </w:r>
      <w:proofErr w:type="gramStart"/>
      <w:r w:rsidRPr="00687DC9">
        <w:rPr>
          <w:rFonts w:ascii="Garamond" w:hAnsi="Garamond" w:cs="Arial"/>
          <w:iCs/>
          <w:color w:val="C00000"/>
        </w:rPr>
        <w:t>,  …..</w:t>
      </w:r>
      <w:proofErr w:type="gramEnd"/>
      <w:r w:rsidRPr="00687DC9">
        <w:rPr>
          <w:rFonts w:ascii="Garamond" w:hAnsi="Garamond" w:cs="Arial"/>
          <w:iCs/>
          <w:color w:val="C00000"/>
        </w:rPr>
        <w:t xml:space="preserve"> the leading cause of death in Korea.1,</w:t>
      </w:r>
      <w:proofErr w:type="gramStart"/>
      <w:r w:rsidRPr="00687DC9">
        <w:rPr>
          <w:rFonts w:ascii="Garamond" w:hAnsi="Garamond" w:cs="Arial"/>
          <w:iCs/>
          <w:color w:val="C00000"/>
        </w:rPr>
        <w:t>2 )</w:t>
      </w:r>
      <w:proofErr w:type="gramEnd"/>
      <w:r w:rsidRPr="00687DC9">
        <w:rPr>
          <w:rFonts w:ascii="Garamond" w:hAnsi="Garamond" w:cs="Arial"/>
          <w:iCs/>
          <w:color w:val="C00000"/>
        </w:rPr>
        <w:t>.</w:t>
      </w:r>
    </w:p>
    <w:p w14:paraId="0AED55BE" w14:textId="77777777" w:rsidR="0045123B" w:rsidRPr="00687DC9" w:rsidRDefault="0045123B" w:rsidP="00687DC9">
      <w:pPr>
        <w:spacing w:after="0" w:line="480" w:lineRule="auto"/>
        <w:rPr>
          <w:rFonts w:ascii="Garamond" w:hAnsi="Garamond" w:cs="Arial"/>
          <w:iCs/>
          <w:color w:val="C00000"/>
        </w:rPr>
      </w:pPr>
      <w:r w:rsidRPr="00687DC9">
        <w:rPr>
          <w:rFonts w:ascii="Garamond" w:hAnsi="Garamond" w:cs="Arial"/>
          <w:iCs/>
          <w:color w:val="C00000"/>
        </w:rPr>
        <w:t xml:space="preserve">Cite published articles, website materials, or monographs. But the citation of grey materials (mass media, abstract, personal communication, thesis, </w:t>
      </w:r>
      <w:proofErr w:type="spellStart"/>
      <w:r w:rsidRPr="00687DC9">
        <w:rPr>
          <w:rFonts w:ascii="Garamond" w:hAnsi="Garamond" w:cs="Arial"/>
          <w:iCs/>
          <w:color w:val="C00000"/>
        </w:rPr>
        <w:t>etc</w:t>
      </w:r>
      <w:proofErr w:type="spellEnd"/>
      <w:r w:rsidRPr="00687DC9">
        <w:rPr>
          <w:rFonts w:ascii="Garamond" w:hAnsi="Garamond" w:cs="Arial"/>
          <w:iCs/>
          <w:color w:val="C00000"/>
        </w:rPr>
        <w:t>) is not allowed.</w:t>
      </w:r>
    </w:p>
    <w:p w14:paraId="4DFF0FE5" w14:textId="77777777" w:rsidR="0045123B" w:rsidRPr="00687DC9" w:rsidRDefault="0045123B" w:rsidP="00687DC9">
      <w:pPr>
        <w:spacing w:after="0" w:line="480" w:lineRule="auto"/>
        <w:rPr>
          <w:rFonts w:ascii="Garamond" w:hAnsi="Garamond" w:cs="Arial"/>
          <w:iCs/>
          <w:color w:val="C00000"/>
        </w:rPr>
      </w:pPr>
      <w:r w:rsidRPr="00687DC9">
        <w:rPr>
          <w:rFonts w:ascii="Garamond" w:hAnsi="Garamond" w:cs="Arial"/>
          <w:iCs/>
          <w:color w:val="C00000"/>
        </w:rPr>
        <w:t xml:space="preserve">List all authors up to 6; if more than 6, list the first 6 followed by "et al." </w:t>
      </w:r>
    </w:p>
    <w:p w14:paraId="4D11B508" w14:textId="77777777" w:rsidR="0045123B" w:rsidRPr="00687DC9" w:rsidRDefault="0045123B" w:rsidP="00687DC9">
      <w:pPr>
        <w:spacing w:after="0" w:line="480" w:lineRule="auto"/>
        <w:rPr>
          <w:rFonts w:ascii="Garamond" w:hAnsi="Garamond" w:cs="Arial"/>
          <w:iCs/>
          <w:color w:val="C00000"/>
        </w:rPr>
      </w:pPr>
      <w:r w:rsidRPr="00687DC9">
        <w:rPr>
          <w:rFonts w:ascii="Garamond" w:hAnsi="Garamond" w:cs="Arial"/>
          <w:iCs/>
          <w:color w:val="C00000"/>
        </w:rPr>
        <w:lastRenderedPageBreak/>
        <w:t xml:space="preserve">Abbreviate names of journals according to the </w:t>
      </w:r>
      <w:proofErr w:type="spellStart"/>
      <w:r w:rsidRPr="00687DC9">
        <w:rPr>
          <w:rFonts w:ascii="Garamond" w:hAnsi="Garamond" w:cs="Arial"/>
          <w:iCs/>
          <w:color w:val="C00000"/>
        </w:rPr>
        <w:t>journals</w:t>
      </w:r>
      <w:proofErr w:type="spellEnd"/>
      <w:r w:rsidRPr="00687DC9">
        <w:rPr>
          <w:rFonts w:ascii="Garamond" w:hAnsi="Garamond" w:cs="Arial"/>
          <w:iCs/>
          <w:color w:val="C00000"/>
        </w:rPr>
        <w:t xml:space="preserve"> list in PubMed.</w:t>
      </w:r>
    </w:p>
    <w:p w14:paraId="3B5AE2E0" w14:textId="77777777" w:rsidR="0045123B" w:rsidRPr="00687DC9" w:rsidRDefault="0045123B" w:rsidP="00687DC9">
      <w:pPr>
        <w:spacing w:after="0" w:line="480" w:lineRule="auto"/>
        <w:rPr>
          <w:rFonts w:ascii="Garamond" w:hAnsi="Garamond" w:cs="Arial"/>
          <w:iCs/>
          <w:color w:val="C00000"/>
        </w:rPr>
      </w:pPr>
      <w:r w:rsidRPr="00687DC9">
        <w:rPr>
          <w:rFonts w:ascii="Garamond" w:hAnsi="Garamond" w:cs="Arial"/>
          <w:iCs/>
          <w:color w:val="C00000"/>
        </w:rPr>
        <w:t>The issue numbers should be written after the volume labels.</w:t>
      </w:r>
    </w:p>
    <w:p w14:paraId="28BE8597" w14:textId="77777777" w:rsidR="0045123B" w:rsidRPr="00687DC9" w:rsidRDefault="0045123B" w:rsidP="00687DC9">
      <w:pPr>
        <w:spacing w:after="0" w:line="480" w:lineRule="auto"/>
        <w:rPr>
          <w:rFonts w:ascii="Garamond" w:hAnsi="Garamond" w:cs="Arial"/>
          <w:iCs/>
          <w:color w:val="C00000"/>
        </w:rPr>
      </w:pPr>
      <w:r w:rsidRPr="00687DC9">
        <w:rPr>
          <w:rFonts w:ascii="Garamond" w:hAnsi="Garamond" w:cs="Arial"/>
          <w:iCs/>
          <w:color w:val="C00000"/>
        </w:rPr>
        <w:t>KAMJE member journals are recommended for references.</w:t>
      </w:r>
    </w:p>
    <w:p w14:paraId="3017C002" w14:textId="565139B0" w:rsidR="0045123B" w:rsidRPr="00687DC9" w:rsidRDefault="0045123B" w:rsidP="00687DC9">
      <w:pPr>
        <w:adjustRightInd w:val="0"/>
        <w:spacing w:after="0" w:line="480" w:lineRule="auto"/>
        <w:rPr>
          <w:rFonts w:ascii="Garamond" w:eastAsiaTheme="minorHAnsi" w:hAnsi="Garamond" w:cs="Times New Roman"/>
        </w:rPr>
      </w:pPr>
    </w:p>
    <w:p w14:paraId="1A2DD183" w14:textId="77777777" w:rsidR="0045123B" w:rsidRPr="00687DC9" w:rsidRDefault="0045123B" w:rsidP="00687DC9">
      <w:pPr>
        <w:pStyle w:val="a9"/>
        <w:widowControl w:val="0"/>
        <w:numPr>
          <w:ilvl w:val="0"/>
          <w:numId w:val="1"/>
        </w:numPr>
        <w:autoSpaceDE w:val="0"/>
        <w:autoSpaceDN w:val="0"/>
        <w:spacing w:after="0" w:line="480" w:lineRule="auto"/>
        <w:ind w:left="284" w:hanging="218"/>
        <w:contextualSpacing w:val="0"/>
        <w:jc w:val="both"/>
        <w:rPr>
          <w:rFonts w:ascii="Garamond" w:hAnsi="Garamond" w:cs="Times New Roman"/>
        </w:rPr>
      </w:pPr>
      <w:r w:rsidRPr="00687DC9">
        <w:rPr>
          <w:rFonts w:ascii="Garamond" w:hAnsi="Garamond" w:cs="Times New Roman"/>
        </w:rPr>
        <w:t xml:space="preserve">Park MS, Chung SY, Chang Y, Kim K. Physical activity and physical fitness as predictors of all-cause mortality in Korean workers. </w:t>
      </w:r>
      <w:r w:rsidRPr="00687DC9">
        <w:rPr>
          <w:rFonts w:ascii="Garamond" w:eastAsia="맑은 고딕" w:hAnsi="Garamond" w:cs="Times New Roman"/>
          <w:iCs/>
          <w:noProof/>
        </w:rPr>
        <w:t>Ann Occup Environ Med</w:t>
      </w:r>
      <w:r w:rsidRPr="00687DC9">
        <w:rPr>
          <w:rFonts w:ascii="Garamond" w:eastAsia="Quadraat-Italic" w:hAnsi="Garamond" w:cs="Times New Roman"/>
          <w:i/>
          <w:iCs/>
        </w:rPr>
        <w:t xml:space="preserve"> </w:t>
      </w:r>
      <w:r w:rsidRPr="00687DC9">
        <w:rPr>
          <w:rFonts w:ascii="Garamond" w:hAnsi="Garamond" w:cs="Times New Roman"/>
        </w:rPr>
        <w:t>2009;24(1):13-9.</w:t>
      </w:r>
    </w:p>
    <w:p w14:paraId="6ACB5EB0" w14:textId="77777777" w:rsidR="0045123B" w:rsidRPr="00687DC9" w:rsidRDefault="0045123B" w:rsidP="00687DC9">
      <w:pPr>
        <w:pStyle w:val="a9"/>
        <w:widowControl w:val="0"/>
        <w:numPr>
          <w:ilvl w:val="0"/>
          <w:numId w:val="1"/>
        </w:numPr>
        <w:autoSpaceDE w:val="0"/>
        <w:autoSpaceDN w:val="0"/>
        <w:spacing w:after="0" w:line="480" w:lineRule="auto"/>
        <w:ind w:left="284" w:hanging="218"/>
        <w:contextualSpacing w:val="0"/>
        <w:jc w:val="both"/>
        <w:rPr>
          <w:rFonts w:ascii="Garamond" w:hAnsi="Garamond" w:cs="Times New Roman"/>
        </w:rPr>
      </w:pPr>
      <w:r w:rsidRPr="00687DC9">
        <w:rPr>
          <w:rFonts w:ascii="Garamond" w:eastAsia="맑은 고딕" w:hAnsi="Garamond" w:cs="Times New Roman"/>
          <w:noProof/>
        </w:rPr>
        <w:t xml:space="preserve">Dodson MV, Hausman GJ, Guan L, </w:t>
      </w:r>
      <w:hyperlink r:id="rId7" w:history="1">
        <w:r w:rsidRPr="00687DC9">
          <w:rPr>
            <w:rFonts w:ascii="Garamond" w:hAnsi="Garamond" w:cs="Times New Roman"/>
          </w:rPr>
          <w:t>Du M</w:t>
        </w:r>
      </w:hyperlink>
      <w:r w:rsidRPr="00687DC9">
        <w:rPr>
          <w:rFonts w:ascii="Garamond" w:hAnsi="Garamond" w:cs="Times New Roman"/>
        </w:rPr>
        <w:t xml:space="preserve">, </w:t>
      </w:r>
      <w:hyperlink r:id="rId8" w:history="1">
        <w:r w:rsidRPr="00687DC9">
          <w:rPr>
            <w:rFonts w:ascii="Garamond" w:hAnsi="Garamond" w:cs="Times New Roman"/>
          </w:rPr>
          <w:t>Rasmussen TP</w:t>
        </w:r>
      </w:hyperlink>
      <w:r w:rsidRPr="00687DC9">
        <w:rPr>
          <w:rFonts w:ascii="Garamond" w:hAnsi="Garamond" w:cs="Times New Roman"/>
        </w:rPr>
        <w:t xml:space="preserve">, </w:t>
      </w:r>
      <w:hyperlink r:id="rId9" w:history="1">
        <w:r w:rsidRPr="00687DC9">
          <w:rPr>
            <w:rFonts w:ascii="Garamond" w:hAnsi="Garamond" w:cs="Times New Roman"/>
          </w:rPr>
          <w:t>Poulos SP</w:t>
        </w:r>
      </w:hyperlink>
      <w:r w:rsidRPr="00687DC9">
        <w:rPr>
          <w:rFonts w:ascii="Garamond" w:hAnsi="Garamond" w:cs="Times New Roman"/>
        </w:rPr>
        <w:t>, et al.</w:t>
      </w:r>
      <w:r w:rsidRPr="00687DC9">
        <w:rPr>
          <w:rFonts w:ascii="Garamond" w:eastAsia="맑은 고딕" w:hAnsi="Garamond" w:cs="Times New Roman"/>
          <w:noProof/>
        </w:rPr>
        <w:t xml:space="preserve"> Skeletal muscle stem cells from animals I. Basic cell biology.</w:t>
      </w:r>
      <w:r w:rsidRPr="00687DC9">
        <w:rPr>
          <w:rFonts w:ascii="Garamond" w:eastAsia="맑은 고딕" w:hAnsi="Garamond" w:cs="Times New Roman"/>
          <w:i/>
          <w:noProof/>
        </w:rPr>
        <w:t xml:space="preserve"> </w:t>
      </w:r>
      <w:r w:rsidRPr="00687DC9">
        <w:rPr>
          <w:rFonts w:ascii="Garamond" w:eastAsia="맑은 고딕" w:hAnsi="Garamond" w:cs="Times New Roman"/>
          <w:iCs/>
          <w:noProof/>
        </w:rPr>
        <w:t>Int J Biol Sci</w:t>
      </w:r>
      <w:r w:rsidRPr="00687DC9">
        <w:rPr>
          <w:rFonts w:ascii="Garamond" w:eastAsia="맑은 고딕" w:hAnsi="Garamond" w:cs="Times New Roman"/>
          <w:i/>
          <w:noProof/>
        </w:rPr>
        <w:t xml:space="preserve"> </w:t>
      </w:r>
      <w:r w:rsidRPr="00687DC9">
        <w:rPr>
          <w:rFonts w:ascii="Garamond" w:eastAsia="맑은 고딕" w:hAnsi="Garamond" w:cs="Times New Roman"/>
          <w:noProof/>
        </w:rPr>
        <w:t>2010;6(5):465-74.</w:t>
      </w:r>
    </w:p>
    <w:p w14:paraId="16FC6673" w14:textId="77777777" w:rsidR="0045123B" w:rsidRPr="00687DC9" w:rsidRDefault="0045123B" w:rsidP="00687DC9">
      <w:pPr>
        <w:pStyle w:val="a9"/>
        <w:widowControl w:val="0"/>
        <w:numPr>
          <w:ilvl w:val="0"/>
          <w:numId w:val="1"/>
        </w:numPr>
        <w:autoSpaceDE w:val="0"/>
        <w:autoSpaceDN w:val="0"/>
        <w:spacing w:after="0" w:line="480" w:lineRule="auto"/>
        <w:ind w:left="284" w:hanging="218"/>
        <w:contextualSpacing w:val="0"/>
        <w:jc w:val="both"/>
        <w:rPr>
          <w:rFonts w:ascii="Garamond" w:hAnsi="Garamond" w:cs="Times New Roman"/>
        </w:rPr>
      </w:pPr>
      <w:bookmarkStart w:id="1" w:name="_ENREF_2"/>
      <w:r w:rsidRPr="00687DC9">
        <w:rPr>
          <w:rFonts w:ascii="Garamond" w:hAnsi="Garamond" w:cs="Times New Roman"/>
        </w:rPr>
        <w:t xml:space="preserve">Hong GD, Kim C, Park J. </w:t>
      </w:r>
      <w:r w:rsidRPr="00687DC9">
        <w:rPr>
          <w:rFonts w:ascii="Garamond" w:hAnsi="Garamond" w:cs="Times New Roman"/>
          <w:i/>
        </w:rPr>
        <w:t>JKMS Reference Style: A Guide for Authors</w:t>
      </w:r>
      <w:r w:rsidRPr="00687DC9">
        <w:rPr>
          <w:rFonts w:ascii="Garamond" w:hAnsi="Garamond" w:cs="Times New Roman"/>
        </w:rPr>
        <w:t xml:space="preserve">. 5th ed. Seoul, Korea: </w:t>
      </w:r>
      <w:proofErr w:type="spellStart"/>
      <w:r w:rsidRPr="00687DC9">
        <w:rPr>
          <w:rFonts w:ascii="Garamond" w:hAnsi="Garamond" w:cs="Times New Roman"/>
        </w:rPr>
        <w:t>Daehakro</w:t>
      </w:r>
      <w:proofErr w:type="spellEnd"/>
      <w:r w:rsidRPr="00687DC9">
        <w:rPr>
          <w:rFonts w:ascii="Garamond" w:hAnsi="Garamond" w:cs="Times New Roman"/>
        </w:rPr>
        <w:t xml:space="preserve"> Press; 2017.</w:t>
      </w:r>
    </w:p>
    <w:p w14:paraId="6BF2FB74" w14:textId="7C51A379" w:rsidR="0045123B" w:rsidRPr="00687DC9" w:rsidRDefault="0045123B" w:rsidP="00687DC9">
      <w:pPr>
        <w:spacing w:after="0" w:line="480" w:lineRule="auto"/>
        <w:ind w:left="284" w:hanging="218"/>
        <w:rPr>
          <w:rFonts w:ascii="Garamond" w:hAnsi="Garamond" w:cs="Times New Roman"/>
        </w:rPr>
      </w:pPr>
      <w:r w:rsidRPr="00687DC9">
        <w:rPr>
          <w:rFonts w:ascii="Garamond" w:eastAsia="맑은 고딕" w:hAnsi="Garamond" w:cs="Times New Roman"/>
          <w:noProof/>
        </w:rPr>
        <w:t xml:space="preserve">4. </w:t>
      </w:r>
      <w:proofErr w:type="spellStart"/>
      <w:r w:rsidRPr="00687DC9">
        <w:rPr>
          <w:rFonts w:ascii="Garamond" w:hAnsi="Garamond" w:cs="Times New Roman"/>
        </w:rPr>
        <w:t>Floch</w:t>
      </w:r>
      <w:proofErr w:type="spellEnd"/>
      <w:r w:rsidRPr="00687DC9">
        <w:rPr>
          <w:rFonts w:ascii="Garamond" w:hAnsi="Garamond" w:cs="Times New Roman"/>
        </w:rPr>
        <w:t xml:space="preserve"> MH. Probiotics, probiotics and dietary fiber. In: Buchman A, editor. </w:t>
      </w:r>
      <w:r w:rsidRPr="00687DC9">
        <w:rPr>
          <w:rFonts w:ascii="Garamond" w:hAnsi="Garamond" w:cs="Times New Roman"/>
          <w:i/>
        </w:rPr>
        <w:t xml:space="preserve">Clinical Nutrition: </w:t>
      </w:r>
      <w:proofErr w:type="gramStart"/>
      <w:r w:rsidRPr="00687DC9">
        <w:rPr>
          <w:rFonts w:ascii="Garamond" w:hAnsi="Garamond" w:cs="Times New Roman"/>
          <w:i/>
        </w:rPr>
        <w:t>a</w:t>
      </w:r>
      <w:proofErr w:type="gramEnd"/>
      <w:r w:rsidRPr="00687DC9">
        <w:rPr>
          <w:rFonts w:ascii="Garamond" w:hAnsi="Garamond" w:cs="Times New Roman"/>
          <w:i/>
        </w:rPr>
        <w:t xml:space="preserve"> Guide for Gastroenterologists</w:t>
      </w:r>
      <w:r w:rsidRPr="00687DC9">
        <w:rPr>
          <w:rFonts w:ascii="Garamond" w:hAnsi="Garamond" w:cs="Times New Roman"/>
        </w:rPr>
        <w:t>. Thorofare, NJ: SLAK Incorporated; 2005, 18-24.</w:t>
      </w:r>
    </w:p>
    <w:p w14:paraId="63A57B63" w14:textId="77777777" w:rsidR="0045123B" w:rsidRPr="00687DC9" w:rsidRDefault="0045123B" w:rsidP="00687DC9">
      <w:pPr>
        <w:spacing w:after="0" w:line="480" w:lineRule="auto"/>
        <w:ind w:left="284" w:hanging="218"/>
        <w:rPr>
          <w:rFonts w:ascii="Garamond" w:hAnsi="Garamond" w:cs="Times New Roman"/>
        </w:rPr>
      </w:pPr>
      <w:r w:rsidRPr="00687DC9">
        <w:rPr>
          <w:rFonts w:ascii="Garamond" w:eastAsia="맑은 고딕" w:hAnsi="Garamond" w:cs="Times New Roman"/>
          <w:noProof/>
        </w:rPr>
        <w:t xml:space="preserve">5. </w:t>
      </w:r>
      <w:bookmarkEnd w:id="1"/>
      <w:r w:rsidRPr="00687DC9">
        <w:rPr>
          <w:rFonts w:ascii="Garamond" w:hAnsi="Garamond" w:cs="Times New Roman"/>
        </w:rPr>
        <w:t xml:space="preserve">WHO statistical information system. </w:t>
      </w:r>
      <w:hyperlink r:id="rId10" w:history="1">
        <w:r w:rsidRPr="00687DC9">
          <w:rPr>
            <w:rStyle w:val="af4"/>
            <w:rFonts w:ascii="Garamond" w:hAnsi="Garamond" w:cs="Times New Roman"/>
            <w:color w:val="auto"/>
          </w:rPr>
          <w:t>http://www.who.int/whosis/en/menu.cfm</w:t>
        </w:r>
      </w:hyperlink>
      <w:r w:rsidRPr="00687DC9">
        <w:rPr>
          <w:rFonts w:ascii="Garamond" w:hAnsi="Garamond" w:cs="Times New Roman"/>
        </w:rPr>
        <w:t>. Updated 2015. Accessed April 15, 2017.</w:t>
      </w:r>
    </w:p>
    <w:p w14:paraId="5E7B74AE" w14:textId="77777777" w:rsidR="0045123B" w:rsidRPr="00687DC9" w:rsidRDefault="0045123B" w:rsidP="00687DC9">
      <w:pPr>
        <w:spacing w:after="0" w:line="480" w:lineRule="auto"/>
        <w:rPr>
          <w:rFonts w:ascii="Garamond" w:hAnsi="Garamond" w:cs="Arial"/>
          <w:iCs/>
          <w:color w:val="000000" w:themeColor="text1"/>
        </w:rPr>
      </w:pPr>
    </w:p>
    <w:p w14:paraId="413830BF" w14:textId="77777777" w:rsidR="0045123B" w:rsidRPr="00687DC9" w:rsidRDefault="0045123B" w:rsidP="00687DC9">
      <w:pPr>
        <w:spacing w:after="0" w:line="480" w:lineRule="auto"/>
        <w:rPr>
          <w:rFonts w:ascii="Garamond" w:hAnsi="Garamond" w:cs="Arial"/>
          <w:b/>
          <w:iCs/>
          <w:color w:val="0070C0"/>
        </w:rPr>
      </w:pPr>
      <w:bookmarkStart w:id="2" w:name="_GoBack"/>
      <w:bookmarkEnd w:id="2"/>
    </w:p>
    <w:p w14:paraId="23B2DAB1" w14:textId="77777777" w:rsidR="0045123B" w:rsidRPr="00687DC9" w:rsidRDefault="0045123B" w:rsidP="00687DC9">
      <w:pPr>
        <w:spacing w:after="0" w:line="480" w:lineRule="auto"/>
        <w:rPr>
          <w:rFonts w:ascii="Garamond" w:hAnsi="Garamond" w:cs="Arial"/>
          <w:b/>
          <w:iCs/>
          <w:color w:val="0070C0"/>
        </w:rPr>
      </w:pPr>
    </w:p>
    <w:p w14:paraId="1F7C80D5" w14:textId="77777777" w:rsidR="0045123B" w:rsidRPr="00687DC9" w:rsidRDefault="0045123B" w:rsidP="00687DC9">
      <w:pPr>
        <w:spacing w:after="0" w:line="480" w:lineRule="auto"/>
        <w:rPr>
          <w:rFonts w:ascii="Garamond" w:hAnsi="Garamond" w:cs="Arial"/>
          <w:b/>
          <w:iCs/>
          <w:color w:val="0070C0"/>
        </w:rPr>
      </w:pPr>
      <w:r w:rsidRPr="00687DC9">
        <w:rPr>
          <w:rFonts w:ascii="Garamond" w:hAnsi="Garamond" w:cs="Arial"/>
          <w:b/>
          <w:iCs/>
          <w:color w:val="0070C0"/>
        </w:rPr>
        <w:br w:type="page"/>
      </w:r>
    </w:p>
    <w:p w14:paraId="06673EA1" w14:textId="77777777" w:rsidR="0045123B" w:rsidRPr="00687DC9" w:rsidRDefault="0045123B" w:rsidP="00687DC9">
      <w:pPr>
        <w:spacing w:after="0" w:line="480" w:lineRule="auto"/>
        <w:rPr>
          <w:rFonts w:ascii="Garamond" w:hAnsi="Garamond" w:cs="Arial"/>
          <w:b/>
          <w:iCs/>
          <w:color w:val="0070C0"/>
        </w:rPr>
      </w:pPr>
      <w:r w:rsidRPr="00687DC9">
        <w:rPr>
          <w:rFonts w:ascii="Garamond" w:hAnsi="Garamond" w:cs="Arial"/>
          <w:b/>
          <w:iCs/>
          <w:color w:val="0070C0"/>
        </w:rPr>
        <w:lastRenderedPageBreak/>
        <w:t xml:space="preserve">Legends for figures </w:t>
      </w:r>
    </w:p>
    <w:p w14:paraId="41DA5265" w14:textId="77777777" w:rsidR="0045123B" w:rsidRPr="00687DC9" w:rsidRDefault="0045123B" w:rsidP="00687DC9">
      <w:pPr>
        <w:spacing w:after="0" w:line="480" w:lineRule="auto"/>
        <w:rPr>
          <w:rFonts w:ascii="Garamond" w:hAnsi="Garamond" w:cs="Arial"/>
          <w:iCs/>
          <w:color w:val="C00000"/>
        </w:rPr>
      </w:pPr>
      <w:r w:rsidRPr="00687DC9">
        <w:rPr>
          <w:rFonts w:ascii="Garamond" w:hAnsi="Garamond" w:cs="Arial"/>
          <w:iCs/>
          <w:color w:val="C00000"/>
        </w:rPr>
        <w:t>Prepare figure legends on a separate page.</w:t>
      </w:r>
    </w:p>
    <w:p w14:paraId="6F97D776" w14:textId="77777777" w:rsidR="0045123B" w:rsidRPr="00687DC9" w:rsidRDefault="0045123B" w:rsidP="00687DC9">
      <w:pPr>
        <w:spacing w:after="0" w:line="480" w:lineRule="auto"/>
        <w:rPr>
          <w:rFonts w:ascii="Garamond" w:hAnsi="Garamond"/>
          <w:color w:val="C00000"/>
        </w:rPr>
      </w:pPr>
      <w:r w:rsidRPr="00687DC9">
        <w:rPr>
          <w:rFonts w:ascii="Garamond" w:hAnsi="Garamond" w:cs="Arial"/>
          <w:iCs/>
          <w:color w:val="C00000"/>
        </w:rPr>
        <w:t xml:space="preserve">The legends should contain a precise description so that the figure can be understood by </w:t>
      </w:r>
      <w:r w:rsidRPr="00687DC9">
        <w:rPr>
          <w:rFonts w:ascii="Garamond" w:hAnsi="Garamond"/>
          <w:color w:val="C00000"/>
        </w:rPr>
        <w:t xml:space="preserve">readers without reading the main text. </w:t>
      </w:r>
    </w:p>
    <w:p w14:paraId="2F31C3DA" w14:textId="77777777" w:rsidR="0045123B" w:rsidRPr="00687DC9" w:rsidRDefault="0045123B" w:rsidP="00687DC9">
      <w:pPr>
        <w:spacing w:after="0" w:line="480" w:lineRule="auto"/>
        <w:rPr>
          <w:rFonts w:ascii="Garamond" w:hAnsi="Garamond" w:cs="Arial"/>
          <w:iCs/>
          <w:color w:val="C00000"/>
        </w:rPr>
      </w:pPr>
      <w:r w:rsidRPr="00687DC9">
        <w:rPr>
          <w:rFonts w:ascii="Garamond" w:hAnsi="Garamond" w:cs="Arial"/>
          <w:iCs/>
          <w:color w:val="C00000"/>
        </w:rPr>
        <w:t>Make each Figure a separate file.</w:t>
      </w:r>
    </w:p>
    <w:p w14:paraId="233350F2" w14:textId="77777777" w:rsidR="0045123B" w:rsidRPr="00687DC9" w:rsidRDefault="0045123B" w:rsidP="00687DC9">
      <w:pPr>
        <w:spacing w:after="0" w:line="480" w:lineRule="auto"/>
        <w:rPr>
          <w:rFonts w:ascii="Garamond" w:hAnsi="Garamond" w:cs="Arial"/>
          <w:iCs/>
          <w:color w:val="C00000"/>
        </w:rPr>
      </w:pPr>
      <w:r w:rsidRPr="00687DC9">
        <w:rPr>
          <w:rFonts w:ascii="Garamond" w:hAnsi="Garamond" w:cs="Arial"/>
          <w:iCs/>
          <w:color w:val="C00000"/>
        </w:rPr>
        <w:t>Figure captions must be in a short and informative phrase.</w:t>
      </w:r>
    </w:p>
    <w:p w14:paraId="02B52A16" w14:textId="77777777" w:rsidR="0045123B" w:rsidRPr="00687DC9" w:rsidRDefault="0045123B" w:rsidP="00687DC9">
      <w:pPr>
        <w:spacing w:after="0" w:line="480" w:lineRule="auto"/>
        <w:rPr>
          <w:rFonts w:ascii="Garamond" w:hAnsi="Garamond" w:cs="Arial"/>
          <w:iCs/>
          <w:color w:val="C00000"/>
        </w:rPr>
      </w:pPr>
      <w:r w:rsidRPr="00687DC9">
        <w:rPr>
          <w:rFonts w:ascii="Garamond" w:hAnsi="Garamond" w:cs="Arial"/>
          <w:iCs/>
          <w:color w:val="C00000"/>
        </w:rPr>
        <w:t xml:space="preserve">Make whole caption and </w:t>
      </w:r>
      <w:proofErr w:type="spellStart"/>
      <w:r w:rsidRPr="00687DC9">
        <w:rPr>
          <w:rFonts w:ascii="Garamond" w:hAnsi="Garamond" w:cs="Arial"/>
          <w:iCs/>
          <w:color w:val="C00000"/>
        </w:rPr>
        <w:t>subcaptions</w:t>
      </w:r>
      <w:proofErr w:type="spellEnd"/>
      <w:r w:rsidRPr="00687DC9">
        <w:rPr>
          <w:rFonts w:ascii="Garamond" w:hAnsi="Garamond" w:cs="Arial"/>
          <w:iCs/>
          <w:color w:val="C00000"/>
        </w:rPr>
        <w:t xml:space="preserve"> or explanations for multiple figures in one Fig. number.</w:t>
      </w:r>
    </w:p>
    <w:p w14:paraId="7B1C3D1E" w14:textId="77777777" w:rsidR="0045123B" w:rsidRPr="00687DC9" w:rsidRDefault="0045123B" w:rsidP="00687DC9">
      <w:pPr>
        <w:spacing w:after="0" w:line="480" w:lineRule="auto"/>
        <w:rPr>
          <w:rFonts w:ascii="Garamond" w:hAnsi="Garamond" w:cs="Arial"/>
          <w:iCs/>
          <w:color w:val="C00000"/>
        </w:rPr>
      </w:pPr>
      <w:r w:rsidRPr="00687DC9">
        <w:rPr>
          <w:rFonts w:ascii="Garamond" w:hAnsi="Garamond" w:cs="Arial"/>
          <w:iCs/>
          <w:color w:val="C00000"/>
        </w:rPr>
        <w:t xml:space="preserve">Mark A, B, C in order on the left higher corner of each figure in case of multiple figures. If the image in the left higher portion should not be masked by the mark, the location of the mark could be changed. </w:t>
      </w:r>
    </w:p>
    <w:p w14:paraId="0561B1C6" w14:textId="77777777" w:rsidR="0045123B" w:rsidRPr="00687DC9" w:rsidRDefault="0045123B" w:rsidP="00687DC9">
      <w:pPr>
        <w:spacing w:after="0" w:line="480" w:lineRule="auto"/>
        <w:rPr>
          <w:rFonts w:ascii="Garamond" w:hAnsi="Garamond" w:cs="Arial"/>
          <w:iCs/>
          <w:color w:val="C00000"/>
        </w:rPr>
      </w:pPr>
      <w:r w:rsidRPr="00687DC9">
        <w:rPr>
          <w:rFonts w:ascii="Garamond" w:hAnsi="Garamond" w:cs="Arial"/>
          <w:iCs/>
          <w:color w:val="C00000"/>
        </w:rPr>
        <w:t>For submission of drawings, photos, graphs, or combined figures, PPT and PDF formats are acceptable. For graphs, the x-axis and y-axis should be drawn with adequate lines.</w:t>
      </w:r>
    </w:p>
    <w:p w14:paraId="0FEDA584" w14:textId="77777777" w:rsidR="0045123B" w:rsidRPr="00687DC9" w:rsidRDefault="0045123B" w:rsidP="00687DC9">
      <w:pPr>
        <w:spacing w:after="0" w:line="480" w:lineRule="auto"/>
        <w:rPr>
          <w:rFonts w:ascii="Garamond" w:hAnsi="Garamond"/>
        </w:rPr>
      </w:pPr>
    </w:p>
    <w:p w14:paraId="2AF36F5A" w14:textId="77777777" w:rsidR="0045123B" w:rsidRPr="00687DC9" w:rsidRDefault="0045123B" w:rsidP="00687DC9">
      <w:pPr>
        <w:adjustRightInd w:val="0"/>
        <w:spacing w:after="0" w:line="480" w:lineRule="auto"/>
        <w:rPr>
          <w:rFonts w:ascii="Garamond" w:eastAsiaTheme="minorHAnsi" w:hAnsi="Garamond" w:cs="Times New Roman"/>
          <w:i/>
        </w:rPr>
      </w:pPr>
      <w:r w:rsidRPr="00687DC9">
        <w:rPr>
          <w:rFonts w:ascii="Garamond" w:eastAsiaTheme="minorHAnsi" w:hAnsi="Garamond" w:cs="Times New Roman"/>
          <w:i/>
        </w:rPr>
        <w:t>Example.</w:t>
      </w:r>
    </w:p>
    <w:p w14:paraId="5803A497" w14:textId="77777777" w:rsidR="0045123B" w:rsidRPr="00687DC9" w:rsidRDefault="0045123B" w:rsidP="00687DC9">
      <w:pPr>
        <w:spacing w:after="0" w:line="480" w:lineRule="auto"/>
        <w:rPr>
          <w:rFonts w:ascii="Garamond" w:hAnsi="Garamond"/>
        </w:rPr>
      </w:pPr>
      <w:r w:rsidRPr="00687DC9">
        <w:rPr>
          <w:rFonts w:ascii="Garamond" w:hAnsi="Garamond" w:cs="Times New Roman"/>
          <w:b/>
        </w:rPr>
        <w:t xml:space="preserve">Fig. 1. </w:t>
      </w:r>
      <w:r w:rsidRPr="00687DC9">
        <w:rPr>
          <w:rFonts w:ascii="Garamond" w:hAnsi="Garamond" w:cs="Times New Roman"/>
        </w:rPr>
        <w:t xml:space="preserve">Association of xxx to </w:t>
      </w:r>
      <w:proofErr w:type="spellStart"/>
      <w:r w:rsidRPr="00687DC9">
        <w:rPr>
          <w:rFonts w:ascii="Garamond" w:hAnsi="Garamond" w:cs="Times New Roman"/>
        </w:rPr>
        <w:t>yyy</w:t>
      </w:r>
      <w:proofErr w:type="spellEnd"/>
      <w:r w:rsidRPr="00687DC9">
        <w:rPr>
          <w:rFonts w:ascii="Garamond" w:hAnsi="Garamond" w:cs="Times New Roman"/>
        </w:rPr>
        <w:t>. (</w:t>
      </w:r>
      <w:r w:rsidRPr="00687DC9">
        <w:rPr>
          <w:rFonts w:ascii="Garamond" w:hAnsi="Garamond" w:cs="Times New Roman"/>
          <w:b/>
        </w:rPr>
        <w:t>A</w:t>
      </w:r>
      <w:r w:rsidRPr="00687DC9">
        <w:rPr>
          <w:rFonts w:ascii="Garamond" w:hAnsi="Garamond" w:cs="Times New Roman"/>
        </w:rPr>
        <w:t xml:space="preserve">) Transcriptional activity of </w:t>
      </w:r>
      <w:proofErr w:type="spellStart"/>
      <w:r w:rsidRPr="00687DC9">
        <w:rPr>
          <w:rFonts w:ascii="Garamond" w:hAnsi="Garamond" w:cs="Times New Roman"/>
        </w:rPr>
        <w:t>zzz</w:t>
      </w:r>
      <w:proofErr w:type="spellEnd"/>
      <w:r w:rsidRPr="00687DC9">
        <w:rPr>
          <w:rFonts w:ascii="Garamond" w:hAnsi="Garamond" w:cs="Times New Roman"/>
        </w:rPr>
        <w:t xml:space="preserve"> in some luciferase reporter in HEK293 cells. (</w:t>
      </w:r>
      <w:r w:rsidRPr="00687DC9">
        <w:rPr>
          <w:rFonts w:ascii="Garamond" w:hAnsi="Garamond" w:cs="Times New Roman"/>
          <w:b/>
        </w:rPr>
        <w:t>B</w:t>
      </w:r>
      <w:r w:rsidRPr="00687DC9">
        <w:rPr>
          <w:rFonts w:ascii="Garamond" w:hAnsi="Garamond" w:cs="Times New Roman"/>
        </w:rPr>
        <w:t>) The i</w:t>
      </w:r>
      <w:r w:rsidRPr="00687DC9">
        <w:rPr>
          <w:rFonts w:ascii="Garamond" w:hAnsi="Garamond" w:cs="Times New Roman"/>
          <w:bCs/>
        </w:rPr>
        <w:t xml:space="preserve">nteraction between endogenous </w:t>
      </w:r>
      <w:proofErr w:type="spellStart"/>
      <w:r w:rsidRPr="00687DC9">
        <w:rPr>
          <w:rFonts w:ascii="Garamond" w:hAnsi="Garamond" w:cs="Times New Roman"/>
          <w:bCs/>
        </w:rPr>
        <w:t>aaa</w:t>
      </w:r>
      <w:proofErr w:type="spellEnd"/>
      <w:r w:rsidRPr="00687DC9">
        <w:rPr>
          <w:rFonts w:ascii="Garamond" w:hAnsi="Garamond" w:cs="Times New Roman"/>
          <w:bCs/>
        </w:rPr>
        <w:t xml:space="preserve"> and </w:t>
      </w:r>
      <w:proofErr w:type="spellStart"/>
      <w:r w:rsidRPr="00687DC9">
        <w:rPr>
          <w:rFonts w:ascii="Garamond" w:hAnsi="Garamond" w:cs="Times New Roman"/>
          <w:bCs/>
        </w:rPr>
        <w:t>bbb</w:t>
      </w:r>
      <w:proofErr w:type="spellEnd"/>
      <w:r w:rsidRPr="00687DC9">
        <w:rPr>
          <w:rFonts w:ascii="Garamond" w:hAnsi="Garamond" w:cs="Times New Roman"/>
          <w:bCs/>
        </w:rPr>
        <w:t>.</w:t>
      </w:r>
    </w:p>
    <w:p w14:paraId="1ECE06FB" w14:textId="77777777" w:rsidR="0045123B" w:rsidRPr="00687DC9" w:rsidRDefault="0045123B" w:rsidP="00687DC9">
      <w:pPr>
        <w:spacing w:after="0" w:line="480" w:lineRule="auto"/>
        <w:rPr>
          <w:rFonts w:ascii="Garamond" w:hAnsi="Garamond"/>
        </w:rPr>
      </w:pPr>
      <w:r w:rsidRPr="00687DC9">
        <w:rPr>
          <w:rFonts w:ascii="Garamond" w:hAnsi="Garamond"/>
        </w:rPr>
        <w:br w:type="page"/>
      </w:r>
    </w:p>
    <w:p w14:paraId="60EE81A8" w14:textId="77777777" w:rsidR="0045123B" w:rsidRPr="00687DC9" w:rsidRDefault="0045123B" w:rsidP="00687DC9">
      <w:pPr>
        <w:spacing w:after="0" w:line="480" w:lineRule="auto"/>
        <w:rPr>
          <w:rFonts w:ascii="Garamond" w:hAnsi="Garamond" w:cs="Arial"/>
          <w:b/>
          <w:iCs/>
          <w:color w:val="0070C0"/>
        </w:rPr>
      </w:pPr>
      <w:r w:rsidRPr="00687DC9">
        <w:rPr>
          <w:rFonts w:ascii="Garamond" w:hAnsi="Garamond" w:cs="Arial"/>
          <w:b/>
          <w:iCs/>
          <w:color w:val="0070C0"/>
        </w:rPr>
        <w:lastRenderedPageBreak/>
        <w:t xml:space="preserve">Supplementary materials </w:t>
      </w:r>
    </w:p>
    <w:p w14:paraId="38F0E5E5" w14:textId="77777777" w:rsidR="0045123B" w:rsidRPr="00687DC9" w:rsidRDefault="0045123B" w:rsidP="00687DC9">
      <w:pPr>
        <w:spacing w:after="0" w:line="480" w:lineRule="auto"/>
        <w:rPr>
          <w:rFonts w:ascii="Garamond" w:hAnsi="Garamond" w:cs="Arial"/>
          <w:color w:val="C00000"/>
        </w:rPr>
      </w:pPr>
      <w:bookmarkStart w:id="3" w:name="_Hlk189248781"/>
      <w:r w:rsidRPr="00687DC9">
        <w:rPr>
          <w:rFonts w:ascii="Garamond" w:hAnsi="Garamond" w:cs="Arial"/>
          <w:color w:val="C00000"/>
        </w:rPr>
        <w:t>(Please upload supplementary files to the submission system. Each supplementary file must be cited within the main text and have a descriptive title.)</w:t>
      </w:r>
    </w:p>
    <w:bookmarkEnd w:id="3"/>
    <w:p w14:paraId="0CB05032" w14:textId="77777777" w:rsidR="0045123B" w:rsidRPr="00687DC9" w:rsidRDefault="0045123B" w:rsidP="00687DC9">
      <w:pPr>
        <w:spacing w:after="0" w:line="480" w:lineRule="auto"/>
        <w:rPr>
          <w:rFonts w:ascii="Garamond" w:hAnsi="Garamond" w:cs="Arial"/>
          <w:color w:val="000000"/>
        </w:rPr>
      </w:pPr>
      <w:r w:rsidRPr="00687DC9">
        <w:rPr>
          <w:rFonts w:ascii="Garamond" w:hAnsi="Garamond" w:cs="Arial"/>
          <w:b/>
          <w:bCs/>
          <w:color w:val="000000"/>
        </w:rPr>
        <w:t>Example:</w:t>
      </w:r>
      <w:r w:rsidRPr="00687DC9">
        <w:rPr>
          <w:rFonts w:ascii="Garamond" w:hAnsi="Garamond" w:cs="Arial"/>
          <w:color w:val="000000"/>
        </w:rPr>
        <w:br/>
        <w:t>Supplement 1. STROBE checklist for observational studies.</w:t>
      </w:r>
    </w:p>
    <w:p w14:paraId="63014502" w14:textId="77777777" w:rsidR="0045123B" w:rsidRPr="00687DC9" w:rsidRDefault="0045123B" w:rsidP="00687DC9">
      <w:pPr>
        <w:spacing w:after="0" w:line="480" w:lineRule="auto"/>
        <w:rPr>
          <w:rFonts w:ascii="Garamond" w:hAnsi="Garamond" w:cs="Arial"/>
          <w:iCs/>
          <w:color w:val="000000" w:themeColor="text1"/>
        </w:rPr>
      </w:pPr>
      <w:bookmarkStart w:id="4" w:name="_Hlk189251619"/>
      <w:bookmarkStart w:id="5" w:name="_Hlk189247305"/>
      <w:r w:rsidRPr="00687DC9">
        <w:rPr>
          <w:rFonts w:ascii="Garamond" w:hAnsi="Garamond" w:cs="Arial"/>
          <w:iCs/>
          <w:color w:val="000000" w:themeColor="text1"/>
        </w:rPr>
        <w:t>Supplement 2. Audio recording of the abstract</w:t>
      </w:r>
      <w:r w:rsidRPr="00687DC9">
        <w:rPr>
          <w:rFonts w:ascii="Garamond" w:hAnsi="Garamond" w:cs="Arial"/>
          <w:color w:val="000000" w:themeColor="text1"/>
        </w:rPr>
        <w:t xml:space="preserve"> </w:t>
      </w:r>
      <w:r w:rsidRPr="00687DC9">
        <w:rPr>
          <w:rFonts w:ascii="Garamond" w:hAnsi="Garamond" w:cs="Arial"/>
          <w:iCs/>
          <w:color w:val="000000" w:themeColor="text1"/>
        </w:rPr>
        <w:t xml:space="preserve">(It will be requested before final PDF production). </w:t>
      </w:r>
    </w:p>
    <w:bookmarkEnd w:id="4"/>
    <w:p w14:paraId="42C15C6E" w14:textId="77777777" w:rsidR="0045123B" w:rsidRPr="00687DC9" w:rsidRDefault="0045123B" w:rsidP="00687DC9">
      <w:pPr>
        <w:spacing w:after="0" w:line="480" w:lineRule="auto"/>
        <w:rPr>
          <w:rFonts w:ascii="Garamond" w:hAnsi="Garamond" w:cs="Arial"/>
          <w:color w:val="C00000"/>
        </w:rPr>
      </w:pPr>
      <w:r w:rsidRPr="00687DC9">
        <w:rPr>
          <w:rFonts w:ascii="Garamond" w:hAnsi="Garamond" w:cs="Arial"/>
          <w:b/>
          <w:bCs/>
          <w:color w:val="C00000"/>
        </w:rPr>
        <w:t>If no supplementary material is available, write</w:t>
      </w:r>
      <w:r w:rsidRPr="00687DC9">
        <w:rPr>
          <w:rFonts w:ascii="Garamond" w:hAnsi="Garamond" w:cs="Arial"/>
          <w:color w:val="C00000"/>
        </w:rPr>
        <w:t>: None</w:t>
      </w:r>
    </w:p>
    <w:bookmarkEnd w:id="5"/>
    <w:p w14:paraId="0F03C7B9" w14:textId="77777777" w:rsidR="0045123B" w:rsidRPr="00687DC9" w:rsidRDefault="0045123B" w:rsidP="00687DC9">
      <w:pPr>
        <w:spacing w:after="0" w:line="480" w:lineRule="auto"/>
        <w:rPr>
          <w:rFonts w:ascii="Garamond" w:hAnsi="Garamond"/>
        </w:rPr>
      </w:pPr>
    </w:p>
    <w:p w14:paraId="1F11BCEE" w14:textId="77777777" w:rsidR="0045123B" w:rsidRPr="00687DC9" w:rsidRDefault="0045123B" w:rsidP="00687DC9">
      <w:pPr>
        <w:pStyle w:val="af5"/>
        <w:spacing w:line="480" w:lineRule="auto"/>
        <w:rPr>
          <w:rStyle w:val="apple-converted-space"/>
          <w:rFonts w:ascii="Garamond" w:hAnsi="Garamond" w:cs="Arial"/>
          <w:color w:val="C00000"/>
          <w:sz w:val="22"/>
          <w:szCs w:val="22"/>
        </w:rPr>
      </w:pPr>
      <w:r w:rsidRPr="00687DC9">
        <w:rPr>
          <w:rStyle w:val="apple-converted-space"/>
          <w:rFonts w:ascii="Garamond" w:hAnsi="Garamond" w:cs="Arial"/>
          <w:color w:val="C00000"/>
          <w:sz w:val="22"/>
          <w:szCs w:val="22"/>
        </w:rPr>
        <w:br w:type="page"/>
      </w:r>
    </w:p>
    <w:p w14:paraId="0689BD32" w14:textId="77777777" w:rsidR="0045123B" w:rsidRPr="00687DC9" w:rsidRDefault="0045123B" w:rsidP="00687DC9">
      <w:pPr>
        <w:spacing w:after="0" w:line="480" w:lineRule="auto"/>
        <w:rPr>
          <w:rFonts w:ascii="Garamond" w:hAnsi="Garamond" w:cs="Arial"/>
          <w:b/>
          <w:iCs/>
          <w:color w:val="0070C0"/>
        </w:rPr>
      </w:pPr>
      <w:r w:rsidRPr="00687DC9">
        <w:rPr>
          <w:rFonts w:ascii="Garamond" w:hAnsi="Garamond" w:cs="Arial"/>
          <w:b/>
          <w:iCs/>
          <w:color w:val="0070C0"/>
        </w:rPr>
        <w:lastRenderedPageBreak/>
        <w:t>Table</w:t>
      </w:r>
    </w:p>
    <w:p w14:paraId="6D2BEC9F" w14:textId="77777777" w:rsidR="0045123B" w:rsidRPr="00687DC9" w:rsidRDefault="0045123B" w:rsidP="00687DC9">
      <w:pPr>
        <w:pStyle w:val="af5"/>
        <w:spacing w:line="480" w:lineRule="auto"/>
        <w:rPr>
          <w:rStyle w:val="apple-converted-space"/>
          <w:rFonts w:ascii="Garamond" w:hAnsi="Garamond" w:cs="Arial"/>
          <w:color w:val="C00000"/>
          <w:sz w:val="22"/>
          <w:szCs w:val="22"/>
        </w:rPr>
      </w:pPr>
      <w:r w:rsidRPr="00687DC9">
        <w:rPr>
          <w:rStyle w:val="apple-converted-space"/>
          <w:rFonts w:ascii="Garamond" w:hAnsi="Garamond" w:cs="Arial"/>
          <w:color w:val="C00000"/>
          <w:sz w:val="22"/>
          <w:szCs w:val="22"/>
        </w:rPr>
        <w:t>Prepare tables at the end of the text.</w:t>
      </w:r>
    </w:p>
    <w:p w14:paraId="49217836" w14:textId="77777777" w:rsidR="0045123B" w:rsidRPr="00687DC9" w:rsidRDefault="0045123B" w:rsidP="00687DC9">
      <w:pPr>
        <w:pStyle w:val="af5"/>
        <w:spacing w:line="480" w:lineRule="auto"/>
        <w:rPr>
          <w:rStyle w:val="apple-converted-space"/>
          <w:rFonts w:ascii="Garamond" w:hAnsi="Garamond" w:cs="Arial"/>
          <w:color w:val="C00000"/>
          <w:sz w:val="22"/>
          <w:szCs w:val="22"/>
        </w:rPr>
      </w:pPr>
      <w:r w:rsidRPr="00687DC9">
        <w:rPr>
          <w:rStyle w:val="apple-converted-space"/>
          <w:rFonts w:ascii="Garamond" w:hAnsi="Garamond" w:cs="Arial"/>
          <w:color w:val="C00000"/>
          <w:sz w:val="22"/>
          <w:szCs w:val="22"/>
        </w:rPr>
        <w:t>Make each Table on a separate page</w:t>
      </w:r>
    </w:p>
    <w:p w14:paraId="240D918D" w14:textId="77777777" w:rsidR="0045123B" w:rsidRPr="00687DC9" w:rsidRDefault="0045123B" w:rsidP="00687DC9">
      <w:pPr>
        <w:pStyle w:val="af5"/>
        <w:spacing w:line="480" w:lineRule="auto"/>
        <w:rPr>
          <w:rStyle w:val="apple-converted-space"/>
          <w:rFonts w:ascii="Garamond" w:hAnsi="Garamond" w:cs="Arial"/>
          <w:color w:val="C00000"/>
          <w:sz w:val="22"/>
          <w:szCs w:val="22"/>
        </w:rPr>
      </w:pPr>
      <w:r w:rsidRPr="00687DC9">
        <w:rPr>
          <w:rFonts w:ascii="Garamond" w:hAnsi="Garamond" w:cs="Courier New"/>
          <w:color w:val="C00000"/>
          <w:sz w:val="22"/>
          <w:szCs w:val="22"/>
        </w:rPr>
        <w:t xml:space="preserve">The Table title should contain a precise description so that readers can understand the table content without reading the main text. </w:t>
      </w:r>
    </w:p>
    <w:p w14:paraId="37959136" w14:textId="77777777" w:rsidR="0045123B" w:rsidRPr="00687DC9" w:rsidRDefault="0045123B" w:rsidP="00687DC9">
      <w:pPr>
        <w:pStyle w:val="af5"/>
        <w:spacing w:line="480" w:lineRule="auto"/>
        <w:rPr>
          <w:rStyle w:val="apple-converted-space"/>
          <w:rFonts w:ascii="Garamond" w:hAnsi="Garamond" w:cs="Arial"/>
          <w:color w:val="C00000"/>
          <w:sz w:val="22"/>
          <w:szCs w:val="22"/>
        </w:rPr>
      </w:pPr>
      <w:r w:rsidRPr="00687DC9">
        <w:rPr>
          <w:rStyle w:val="apple-converted-space"/>
          <w:rFonts w:ascii="Garamond" w:hAnsi="Garamond" w:cs="Arial"/>
          <w:color w:val="C00000"/>
          <w:sz w:val="22"/>
          <w:szCs w:val="22"/>
        </w:rPr>
        <w:t>Make the Table title on the left top of each Table and short.</w:t>
      </w:r>
    </w:p>
    <w:p w14:paraId="7FF086ED" w14:textId="77777777" w:rsidR="0045123B" w:rsidRPr="00687DC9" w:rsidRDefault="0045123B" w:rsidP="00687DC9">
      <w:pPr>
        <w:pStyle w:val="af5"/>
        <w:spacing w:line="480" w:lineRule="auto"/>
        <w:rPr>
          <w:rStyle w:val="apple-converted-space"/>
          <w:rFonts w:ascii="Garamond" w:hAnsi="Garamond" w:cs="Arial"/>
          <w:color w:val="C00000"/>
          <w:sz w:val="22"/>
          <w:szCs w:val="22"/>
        </w:rPr>
      </w:pPr>
      <w:r w:rsidRPr="00687DC9">
        <w:rPr>
          <w:rStyle w:val="apple-converted-space"/>
          <w:rFonts w:ascii="Garamond" w:hAnsi="Garamond" w:cs="Arial"/>
          <w:color w:val="C00000"/>
          <w:sz w:val="22"/>
          <w:szCs w:val="22"/>
        </w:rPr>
        <w:t xml:space="preserve">Mark footnotes as superscripted lower-case letters in order: </w:t>
      </w:r>
      <w:proofErr w:type="gramStart"/>
      <w:r w:rsidRPr="00687DC9">
        <w:rPr>
          <w:rStyle w:val="apple-converted-space"/>
          <w:rFonts w:ascii="Garamond" w:hAnsi="Garamond" w:cs="Arial"/>
          <w:color w:val="C00000"/>
          <w:sz w:val="22"/>
          <w:szCs w:val="22"/>
          <w:vertAlign w:val="superscript"/>
        </w:rPr>
        <w:t>a</w:t>
      </w:r>
      <w:r w:rsidRPr="00687DC9">
        <w:rPr>
          <w:rStyle w:val="apple-converted-space"/>
          <w:rFonts w:ascii="Garamond" w:hAnsi="Garamond" w:cs="Arial"/>
          <w:color w:val="C00000"/>
          <w:sz w:val="22"/>
          <w:szCs w:val="22"/>
        </w:rPr>
        <w:t xml:space="preserve">,  </w:t>
      </w:r>
      <w:r w:rsidRPr="00687DC9">
        <w:rPr>
          <w:rStyle w:val="apple-converted-space"/>
          <w:rFonts w:ascii="Garamond" w:hAnsi="Garamond" w:cs="Arial"/>
          <w:color w:val="C00000"/>
          <w:sz w:val="22"/>
          <w:szCs w:val="22"/>
          <w:vertAlign w:val="superscript"/>
        </w:rPr>
        <w:t>b</w:t>
      </w:r>
      <w:proofErr w:type="gramEnd"/>
      <w:r w:rsidRPr="00687DC9">
        <w:rPr>
          <w:rStyle w:val="apple-converted-space"/>
          <w:rFonts w:ascii="Garamond" w:hAnsi="Garamond" w:cs="Arial"/>
          <w:color w:val="C00000"/>
          <w:sz w:val="22"/>
          <w:szCs w:val="22"/>
        </w:rPr>
        <w:t xml:space="preserve">,  </w:t>
      </w:r>
      <w:r w:rsidRPr="00687DC9">
        <w:rPr>
          <w:rStyle w:val="apple-converted-space"/>
          <w:rFonts w:ascii="Garamond" w:hAnsi="Garamond" w:cs="Arial"/>
          <w:color w:val="C00000"/>
          <w:sz w:val="22"/>
          <w:szCs w:val="22"/>
          <w:vertAlign w:val="superscript"/>
        </w:rPr>
        <w:t>c</w:t>
      </w:r>
      <w:r w:rsidRPr="00687DC9">
        <w:rPr>
          <w:rStyle w:val="apple-converted-space"/>
          <w:rFonts w:ascii="Garamond" w:hAnsi="Garamond" w:cs="Arial"/>
          <w:color w:val="C00000"/>
          <w:sz w:val="22"/>
          <w:szCs w:val="22"/>
        </w:rPr>
        <w:t xml:space="preserve">,  </w:t>
      </w:r>
      <w:r w:rsidRPr="00687DC9">
        <w:rPr>
          <w:rStyle w:val="apple-converted-space"/>
          <w:rFonts w:ascii="Garamond" w:hAnsi="Garamond" w:cs="Arial"/>
          <w:color w:val="C00000"/>
          <w:sz w:val="22"/>
          <w:szCs w:val="22"/>
          <w:vertAlign w:val="superscript"/>
        </w:rPr>
        <w:t>d</w:t>
      </w:r>
      <w:r w:rsidRPr="00687DC9">
        <w:rPr>
          <w:rStyle w:val="apple-converted-space"/>
          <w:rFonts w:ascii="Garamond" w:hAnsi="Garamond" w:cs="Arial"/>
          <w:color w:val="C00000"/>
          <w:sz w:val="22"/>
          <w:szCs w:val="22"/>
        </w:rPr>
        <w:t>, ……</w:t>
      </w:r>
    </w:p>
    <w:p w14:paraId="497528C9" w14:textId="77777777" w:rsidR="0045123B" w:rsidRPr="00687DC9" w:rsidRDefault="0045123B" w:rsidP="00687DC9">
      <w:pPr>
        <w:pStyle w:val="af5"/>
        <w:spacing w:line="480" w:lineRule="auto"/>
        <w:rPr>
          <w:rStyle w:val="apple-converted-space"/>
          <w:rFonts w:ascii="Garamond" w:hAnsi="Garamond" w:cs="Arial"/>
          <w:color w:val="C00000"/>
          <w:sz w:val="22"/>
          <w:szCs w:val="22"/>
        </w:rPr>
      </w:pPr>
      <w:r w:rsidRPr="00687DC9">
        <w:rPr>
          <w:rStyle w:val="apple-converted-space"/>
          <w:rFonts w:ascii="Garamond" w:hAnsi="Garamond" w:cs="Arial"/>
          <w:color w:val="C00000"/>
          <w:sz w:val="22"/>
          <w:szCs w:val="22"/>
        </w:rPr>
        <w:t>Do not use vertical lines.</w:t>
      </w:r>
    </w:p>
    <w:p w14:paraId="2EAA7612" w14:textId="77777777" w:rsidR="0045123B" w:rsidRPr="00687DC9" w:rsidRDefault="0045123B" w:rsidP="00687DC9">
      <w:pPr>
        <w:pStyle w:val="af5"/>
        <w:spacing w:line="480" w:lineRule="auto"/>
        <w:rPr>
          <w:rFonts w:ascii="Garamond" w:hAnsi="Garamond" w:cs="Courier New"/>
          <w:color w:val="C00000"/>
          <w:sz w:val="22"/>
          <w:szCs w:val="22"/>
        </w:rPr>
      </w:pPr>
      <w:r w:rsidRPr="00687DC9">
        <w:rPr>
          <w:rFonts w:ascii="Garamond" w:hAnsi="Garamond" w:cs="Courier New"/>
          <w:color w:val="C00000"/>
          <w:sz w:val="22"/>
          <w:szCs w:val="22"/>
        </w:rPr>
        <w:t>The P-value should be written as a capital letter using a Roman character.</w:t>
      </w:r>
    </w:p>
    <w:p w14:paraId="5C805C37" w14:textId="77777777" w:rsidR="0045123B" w:rsidRPr="00687DC9" w:rsidRDefault="0045123B" w:rsidP="00687DC9">
      <w:pPr>
        <w:spacing w:after="0" w:line="480" w:lineRule="auto"/>
        <w:rPr>
          <w:rStyle w:val="apple-converted-space"/>
          <w:rFonts w:ascii="Garamond" w:hAnsi="Garamond" w:cs="Arial"/>
        </w:rPr>
      </w:pPr>
    </w:p>
    <w:bookmarkEnd w:id="0"/>
    <w:p w14:paraId="435E955A" w14:textId="77777777" w:rsidR="0045123B" w:rsidRPr="00687DC9" w:rsidRDefault="0045123B" w:rsidP="00687DC9">
      <w:pPr>
        <w:spacing w:after="0" w:line="480" w:lineRule="auto"/>
        <w:rPr>
          <w:rFonts w:ascii="Garamond" w:hAnsi="Garamond" w:cs="Arial"/>
          <w:iCs/>
        </w:rPr>
      </w:pPr>
    </w:p>
    <w:p w14:paraId="3AAF7A38" w14:textId="1E9482B3" w:rsidR="00B77D55" w:rsidRPr="00687DC9" w:rsidRDefault="00562034" w:rsidP="00687DC9">
      <w:pPr>
        <w:shd w:val="clear" w:color="auto" w:fill="FFFFFF"/>
        <w:spacing w:after="0" w:line="480" w:lineRule="auto"/>
        <w:ind w:firstLine="800"/>
        <w:rPr>
          <w:rFonts w:ascii="Garamond" w:eastAsiaTheme="minorHAnsi" w:hAnsi="Garamond" w:cs="Times New Roman"/>
          <w:b/>
          <w:u w:val="single"/>
        </w:rPr>
      </w:pPr>
    </w:p>
    <w:sectPr w:rsidR="00B77D55" w:rsidRPr="00687DC9" w:rsidSect="00C72C6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C3F8C" w14:textId="77777777" w:rsidR="00562034" w:rsidRDefault="00562034" w:rsidP="00AF1259">
      <w:pPr>
        <w:spacing w:after="0" w:line="240" w:lineRule="auto"/>
      </w:pPr>
      <w:r>
        <w:separator/>
      </w:r>
    </w:p>
  </w:endnote>
  <w:endnote w:type="continuationSeparator" w:id="0">
    <w:p w14:paraId="0425C48B" w14:textId="77777777" w:rsidR="00562034" w:rsidRDefault="00562034" w:rsidP="00AF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Quadraat-Italic">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CD1AD" w14:textId="77777777" w:rsidR="00562034" w:rsidRDefault="00562034" w:rsidP="00AF1259">
      <w:pPr>
        <w:spacing w:after="0" w:line="240" w:lineRule="auto"/>
      </w:pPr>
      <w:r>
        <w:separator/>
      </w:r>
    </w:p>
  </w:footnote>
  <w:footnote w:type="continuationSeparator" w:id="0">
    <w:p w14:paraId="4132B4E0" w14:textId="77777777" w:rsidR="00562034" w:rsidRDefault="00562034" w:rsidP="00AF1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40365"/>
    <w:multiLevelType w:val="hybridMultilevel"/>
    <w:tmpl w:val="BF6045DA"/>
    <w:lvl w:ilvl="0" w:tplc="2E5A7A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6"/>
    <w:rsid w:val="000C0CD9"/>
    <w:rsid w:val="000E5939"/>
    <w:rsid w:val="00102B1A"/>
    <w:rsid w:val="00311BD2"/>
    <w:rsid w:val="003162D9"/>
    <w:rsid w:val="003F15A3"/>
    <w:rsid w:val="00404C57"/>
    <w:rsid w:val="0045123B"/>
    <w:rsid w:val="00480377"/>
    <w:rsid w:val="00480630"/>
    <w:rsid w:val="00491C48"/>
    <w:rsid w:val="00562034"/>
    <w:rsid w:val="005A7A0C"/>
    <w:rsid w:val="005B0325"/>
    <w:rsid w:val="005B4C4C"/>
    <w:rsid w:val="005C1890"/>
    <w:rsid w:val="005F1880"/>
    <w:rsid w:val="005F468B"/>
    <w:rsid w:val="00687DC9"/>
    <w:rsid w:val="006A58C6"/>
    <w:rsid w:val="006F3B81"/>
    <w:rsid w:val="00716B3B"/>
    <w:rsid w:val="00767542"/>
    <w:rsid w:val="00863C20"/>
    <w:rsid w:val="008F4B9C"/>
    <w:rsid w:val="00923D7E"/>
    <w:rsid w:val="009542FC"/>
    <w:rsid w:val="00AF1259"/>
    <w:rsid w:val="00C2575D"/>
    <w:rsid w:val="00C522AE"/>
    <w:rsid w:val="00C72C69"/>
    <w:rsid w:val="00D73EB2"/>
    <w:rsid w:val="00E631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0A055"/>
  <w15:docId w15:val="{676D95CA-AC1D-430E-8DD7-5B00B60E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58C6"/>
  </w:style>
  <w:style w:type="paragraph" w:styleId="1">
    <w:name w:val="heading 1"/>
    <w:basedOn w:val="a"/>
    <w:next w:val="a"/>
    <w:link w:val="1Char"/>
    <w:uiPriority w:val="9"/>
    <w:rsid w:val="00311BD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311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11BD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311BD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311BD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311B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311B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311B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311B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311BD2"/>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semiHidden/>
    <w:rsid w:val="00311BD2"/>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semiHidden/>
    <w:rsid w:val="00311BD2"/>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semiHidden/>
    <w:rsid w:val="00311BD2"/>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semiHidden/>
    <w:rsid w:val="00311BD2"/>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semiHidden/>
    <w:rsid w:val="00311BD2"/>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311BD2"/>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semiHidden/>
    <w:rsid w:val="00311BD2"/>
    <w:rPr>
      <w:rFonts w:asciiTheme="majorHAnsi" w:eastAsiaTheme="majorEastAsia" w:hAnsiTheme="majorHAnsi" w:cstheme="majorBidi"/>
      <w:i/>
      <w:iCs/>
      <w:color w:val="404040" w:themeColor="text1" w:themeTint="BF"/>
      <w:sz w:val="20"/>
      <w:szCs w:val="20"/>
    </w:rPr>
  </w:style>
  <w:style w:type="paragraph" w:styleId="10">
    <w:name w:val="toc 1"/>
    <w:basedOn w:val="a"/>
    <w:next w:val="a"/>
    <w:autoRedefine/>
    <w:uiPriority w:val="39"/>
    <w:semiHidden/>
    <w:unhideWhenUsed/>
    <w:qFormat/>
    <w:rsid w:val="00311BD2"/>
    <w:pPr>
      <w:spacing w:after="100"/>
    </w:pPr>
  </w:style>
  <w:style w:type="paragraph" w:styleId="20">
    <w:name w:val="toc 2"/>
    <w:basedOn w:val="a"/>
    <w:next w:val="a"/>
    <w:autoRedefine/>
    <w:uiPriority w:val="39"/>
    <w:unhideWhenUsed/>
    <w:qFormat/>
    <w:rsid w:val="00311BD2"/>
    <w:pPr>
      <w:tabs>
        <w:tab w:val="left" w:pos="800"/>
        <w:tab w:val="right" w:leader="dot" w:pos="9736"/>
      </w:tabs>
      <w:ind w:leftChars="200" w:left="440"/>
    </w:pPr>
    <w:rPr>
      <w:rFonts w:asciiTheme="majorHAnsi" w:eastAsiaTheme="majorHAnsi" w:hAnsiTheme="majorHAnsi" w:cs="Arial"/>
      <w:color w:val="000000"/>
      <w:lang w:val="en"/>
    </w:rPr>
  </w:style>
  <w:style w:type="paragraph" w:styleId="30">
    <w:name w:val="toc 3"/>
    <w:basedOn w:val="a"/>
    <w:next w:val="a"/>
    <w:autoRedefine/>
    <w:uiPriority w:val="39"/>
    <w:semiHidden/>
    <w:unhideWhenUsed/>
    <w:qFormat/>
    <w:rsid w:val="00311BD2"/>
    <w:pPr>
      <w:spacing w:after="100"/>
      <w:ind w:left="440"/>
    </w:pPr>
  </w:style>
  <w:style w:type="paragraph" w:styleId="a3">
    <w:name w:val="caption"/>
    <w:basedOn w:val="a"/>
    <w:next w:val="a"/>
    <w:uiPriority w:val="35"/>
    <w:unhideWhenUsed/>
    <w:qFormat/>
    <w:rsid w:val="00311BD2"/>
    <w:pPr>
      <w:spacing w:line="240" w:lineRule="auto"/>
    </w:pPr>
    <w:rPr>
      <w:b/>
      <w:bCs/>
      <w:color w:val="4F81BD" w:themeColor="accent1"/>
      <w:sz w:val="18"/>
      <w:szCs w:val="18"/>
    </w:rPr>
  </w:style>
  <w:style w:type="paragraph" w:styleId="a4">
    <w:name w:val="Title"/>
    <w:aliases w:val="제목 I"/>
    <w:basedOn w:val="a"/>
    <w:next w:val="a"/>
    <w:link w:val="Char"/>
    <w:uiPriority w:val="10"/>
    <w:qFormat/>
    <w:rsid w:val="00311B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aliases w:val="제목 I Char"/>
    <w:basedOn w:val="a0"/>
    <w:link w:val="a4"/>
    <w:uiPriority w:val="10"/>
    <w:rsid w:val="00311BD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311B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5"/>
    <w:uiPriority w:val="11"/>
    <w:rsid w:val="00311BD2"/>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311BD2"/>
    <w:rPr>
      <w:b/>
      <w:bCs/>
    </w:rPr>
  </w:style>
  <w:style w:type="character" w:styleId="a7">
    <w:name w:val="Emphasis"/>
    <w:basedOn w:val="a0"/>
    <w:uiPriority w:val="20"/>
    <w:qFormat/>
    <w:rsid w:val="00311BD2"/>
    <w:rPr>
      <w:i/>
      <w:iCs/>
    </w:rPr>
  </w:style>
  <w:style w:type="paragraph" w:styleId="a8">
    <w:name w:val="No Spacing"/>
    <w:uiPriority w:val="1"/>
    <w:qFormat/>
    <w:rsid w:val="00311BD2"/>
    <w:pPr>
      <w:spacing w:after="0" w:line="240" w:lineRule="auto"/>
    </w:pPr>
  </w:style>
  <w:style w:type="paragraph" w:styleId="a9">
    <w:name w:val="List Paragraph"/>
    <w:basedOn w:val="a"/>
    <w:uiPriority w:val="34"/>
    <w:qFormat/>
    <w:rsid w:val="00311BD2"/>
    <w:pPr>
      <w:ind w:left="720"/>
      <w:contextualSpacing/>
    </w:pPr>
  </w:style>
  <w:style w:type="paragraph" w:styleId="aa">
    <w:name w:val="Quote"/>
    <w:basedOn w:val="a"/>
    <w:next w:val="a"/>
    <w:link w:val="Char1"/>
    <w:uiPriority w:val="29"/>
    <w:qFormat/>
    <w:rsid w:val="00311BD2"/>
    <w:rPr>
      <w:i/>
      <w:iCs/>
      <w:color w:val="000000" w:themeColor="text1"/>
    </w:rPr>
  </w:style>
  <w:style w:type="character" w:customStyle="1" w:styleId="Char1">
    <w:name w:val="인용 Char"/>
    <w:basedOn w:val="a0"/>
    <w:link w:val="aa"/>
    <w:uiPriority w:val="29"/>
    <w:rsid w:val="00311BD2"/>
    <w:rPr>
      <w:i/>
      <w:iCs/>
      <w:color w:val="000000" w:themeColor="text1"/>
    </w:rPr>
  </w:style>
  <w:style w:type="paragraph" w:styleId="ab">
    <w:name w:val="Intense Quote"/>
    <w:basedOn w:val="a"/>
    <w:next w:val="a"/>
    <w:link w:val="Char2"/>
    <w:uiPriority w:val="30"/>
    <w:qFormat/>
    <w:rsid w:val="00311BD2"/>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311BD2"/>
    <w:rPr>
      <w:b/>
      <w:bCs/>
      <w:i/>
      <w:iCs/>
      <w:color w:val="4F81BD" w:themeColor="accent1"/>
    </w:rPr>
  </w:style>
  <w:style w:type="character" w:styleId="ac">
    <w:name w:val="Subtle Emphasis"/>
    <w:basedOn w:val="a0"/>
    <w:uiPriority w:val="19"/>
    <w:qFormat/>
    <w:rsid w:val="00311BD2"/>
    <w:rPr>
      <w:i/>
      <w:iCs/>
      <w:color w:val="808080" w:themeColor="text1" w:themeTint="7F"/>
    </w:rPr>
  </w:style>
  <w:style w:type="character" w:styleId="ad">
    <w:name w:val="Intense Emphasis"/>
    <w:basedOn w:val="a0"/>
    <w:uiPriority w:val="21"/>
    <w:qFormat/>
    <w:rsid w:val="00311BD2"/>
    <w:rPr>
      <w:b/>
      <w:bCs/>
      <w:i/>
      <w:iCs/>
      <w:color w:val="4F81BD" w:themeColor="accent1"/>
    </w:rPr>
  </w:style>
  <w:style w:type="character" w:styleId="ae">
    <w:name w:val="Subtle Reference"/>
    <w:basedOn w:val="a0"/>
    <w:uiPriority w:val="31"/>
    <w:qFormat/>
    <w:rsid w:val="00311BD2"/>
    <w:rPr>
      <w:smallCaps/>
      <w:color w:val="C0504D" w:themeColor="accent2"/>
      <w:u w:val="single"/>
    </w:rPr>
  </w:style>
  <w:style w:type="character" w:styleId="af">
    <w:name w:val="Intense Reference"/>
    <w:basedOn w:val="a0"/>
    <w:uiPriority w:val="32"/>
    <w:qFormat/>
    <w:rsid w:val="00311BD2"/>
    <w:rPr>
      <w:b/>
      <w:bCs/>
      <w:smallCaps/>
      <w:color w:val="C0504D" w:themeColor="accent2"/>
      <w:spacing w:val="5"/>
      <w:u w:val="single"/>
    </w:rPr>
  </w:style>
  <w:style w:type="character" w:styleId="af0">
    <w:name w:val="Book Title"/>
    <w:basedOn w:val="a0"/>
    <w:uiPriority w:val="33"/>
    <w:qFormat/>
    <w:rsid w:val="00311BD2"/>
    <w:rPr>
      <w:b/>
      <w:bCs/>
      <w:smallCaps/>
      <w:spacing w:val="5"/>
    </w:rPr>
  </w:style>
  <w:style w:type="character" w:customStyle="1" w:styleId="1Char">
    <w:name w:val="제목 1 Char"/>
    <w:basedOn w:val="a0"/>
    <w:link w:val="1"/>
    <w:uiPriority w:val="9"/>
    <w:rsid w:val="00311BD2"/>
    <w:rPr>
      <w:rFonts w:asciiTheme="majorHAnsi" w:eastAsiaTheme="majorEastAsia" w:hAnsiTheme="majorHAnsi" w:cstheme="majorBidi"/>
      <w:sz w:val="28"/>
      <w:szCs w:val="28"/>
    </w:rPr>
  </w:style>
  <w:style w:type="paragraph" w:styleId="TOC">
    <w:name w:val="TOC Heading"/>
    <w:basedOn w:val="1"/>
    <w:next w:val="a"/>
    <w:uiPriority w:val="39"/>
    <w:semiHidden/>
    <w:unhideWhenUsed/>
    <w:qFormat/>
    <w:rsid w:val="00311BD2"/>
    <w:pPr>
      <w:keepLines/>
      <w:spacing w:before="480" w:after="0"/>
      <w:outlineLvl w:val="9"/>
    </w:pPr>
    <w:rPr>
      <w:b/>
      <w:bCs/>
      <w:color w:val="365F91" w:themeColor="accent1" w:themeShade="BF"/>
    </w:rPr>
  </w:style>
  <w:style w:type="paragraph" w:styleId="af1">
    <w:name w:val="header"/>
    <w:basedOn w:val="a"/>
    <w:link w:val="Char3"/>
    <w:uiPriority w:val="99"/>
    <w:unhideWhenUsed/>
    <w:rsid w:val="00AF1259"/>
    <w:pPr>
      <w:tabs>
        <w:tab w:val="center" w:pos="4513"/>
        <w:tab w:val="right" w:pos="9026"/>
      </w:tabs>
      <w:snapToGrid w:val="0"/>
    </w:pPr>
  </w:style>
  <w:style w:type="character" w:customStyle="1" w:styleId="Char3">
    <w:name w:val="머리글 Char"/>
    <w:basedOn w:val="a0"/>
    <w:link w:val="af1"/>
    <w:uiPriority w:val="99"/>
    <w:rsid w:val="00AF1259"/>
  </w:style>
  <w:style w:type="paragraph" w:styleId="af2">
    <w:name w:val="footer"/>
    <w:basedOn w:val="a"/>
    <w:link w:val="Char4"/>
    <w:uiPriority w:val="99"/>
    <w:unhideWhenUsed/>
    <w:rsid w:val="00AF1259"/>
    <w:pPr>
      <w:tabs>
        <w:tab w:val="center" w:pos="4513"/>
        <w:tab w:val="right" w:pos="9026"/>
      </w:tabs>
      <w:snapToGrid w:val="0"/>
    </w:pPr>
  </w:style>
  <w:style w:type="character" w:customStyle="1" w:styleId="Char4">
    <w:name w:val="바닥글 Char"/>
    <w:basedOn w:val="a0"/>
    <w:link w:val="af2"/>
    <w:uiPriority w:val="99"/>
    <w:rsid w:val="00AF1259"/>
  </w:style>
  <w:style w:type="character" w:styleId="af3">
    <w:name w:val="line number"/>
    <w:basedOn w:val="a0"/>
    <w:uiPriority w:val="99"/>
    <w:semiHidden/>
    <w:unhideWhenUsed/>
    <w:rsid w:val="005C1890"/>
  </w:style>
  <w:style w:type="character" w:styleId="af4">
    <w:name w:val="Hyperlink"/>
    <w:basedOn w:val="a0"/>
    <w:uiPriority w:val="99"/>
    <w:unhideWhenUsed/>
    <w:rsid w:val="0045123B"/>
    <w:rPr>
      <w:color w:val="0000FF" w:themeColor="hyperlink"/>
      <w:u w:val="single"/>
    </w:rPr>
  </w:style>
  <w:style w:type="character" w:customStyle="1" w:styleId="apple-converted-space">
    <w:name w:val="apple-converted-space"/>
    <w:basedOn w:val="a0"/>
    <w:rsid w:val="0045123B"/>
  </w:style>
  <w:style w:type="paragraph" w:styleId="af5">
    <w:name w:val="Plain Text"/>
    <w:basedOn w:val="a"/>
    <w:link w:val="Char5"/>
    <w:uiPriority w:val="99"/>
    <w:unhideWhenUsed/>
    <w:rsid w:val="0045123B"/>
    <w:pPr>
      <w:spacing w:after="0" w:line="240" w:lineRule="auto"/>
    </w:pPr>
    <w:rPr>
      <w:rFonts w:ascii="Consolas" w:eastAsia="바탕" w:hAnsi="Consolas"/>
      <w:sz w:val="21"/>
      <w:szCs w:val="21"/>
      <w:lang w:eastAsia="en-US"/>
    </w:rPr>
  </w:style>
  <w:style w:type="character" w:customStyle="1" w:styleId="Char5">
    <w:name w:val="글자만 Char"/>
    <w:basedOn w:val="a0"/>
    <w:link w:val="af5"/>
    <w:uiPriority w:val="99"/>
    <w:rsid w:val="0045123B"/>
    <w:rPr>
      <w:rFonts w:ascii="Consolas" w:eastAsia="바탕"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325217">
      <w:bodyDiv w:val="1"/>
      <w:marLeft w:val="0"/>
      <w:marRight w:val="0"/>
      <w:marTop w:val="0"/>
      <w:marBottom w:val="0"/>
      <w:divBdr>
        <w:top w:val="none" w:sz="0" w:space="0" w:color="auto"/>
        <w:left w:val="none" w:sz="0" w:space="0" w:color="auto"/>
        <w:bottom w:val="none" w:sz="0" w:space="0" w:color="auto"/>
        <w:right w:val="none" w:sz="0" w:space="0" w:color="auto"/>
      </w:divBdr>
    </w:div>
    <w:div w:id="15828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Rasmussen%20TP%5BAuthor%5D&amp;cauthor=true&amp;cauthor_uid=20827399" TargetMode="External"/><Relationship Id="rId3" Type="http://schemas.openxmlformats.org/officeDocument/2006/relationships/settings" Target="settings.xml"/><Relationship Id="rId7" Type="http://schemas.openxmlformats.org/officeDocument/2006/relationships/hyperlink" Target="http://www.ncbi.nlm.nih.gov/pubmed/?term=Du%20M%5BAuthor%5D&amp;cauthor=true&amp;cauthor_uid=208273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ho.int/whosis/en/menu.cfm" TargetMode="External"/><Relationship Id="rId4" Type="http://schemas.openxmlformats.org/officeDocument/2006/relationships/webSettings" Target="webSettings.xml"/><Relationship Id="rId9" Type="http://schemas.openxmlformats.org/officeDocument/2006/relationships/hyperlink" Target="http://www.ncbi.nlm.nih.gov/pubmed/?term=Poulos%20SP%5BAuthor%5D&amp;cauthor=true&amp;cauthor_uid=2082739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1122</Words>
  <Characters>6396</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기모란</dc:creator>
  <cp:lastModifiedBy>최경희(의학과)</cp:lastModifiedBy>
  <cp:revision>18</cp:revision>
  <dcterms:created xsi:type="dcterms:W3CDTF">2025-04-16T23:52:00Z</dcterms:created>
  <dcterms:modified xsi:type="dcterms:W3CDTF">2025-04-24T04:19:00Z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25ce64648598b66e305c114b4f88f529b5cfc04e272cb702b62e822864600f68</vt:lpwstr>
  </property>
</Properties>
</file>